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286" w:rsidRDefault="00291A7F" w:rsidP="00291A7F">
      <w:pPr>
        <w:jc w:val="center"/>
        <w:rPr>
          <w:rFonts w:ascii="Garamond" w:hAnsi="Garamond"/>
          <w:b/>
          <w:sz w:val="27"/>
          <w:szCs w:val="27"/>
        </w:rPr>
      </w:pPr>
      <w:r w:rsidRPr="00291A7F">
        <w:rPr>
          <w:rFonts w:ascii="Garamond" w:hAnsi="Garamond"/>
          <w:b/>
          <w:sz w:val="27"/>
          <w:szCs w:val="27"/>
        </w:rPr>
        <w:t>ESTUDO TÉCNICO PRELIMINAR</w:t>
      </w:r>
    </w:p>
    <w:p w:rsidR="00291A7F" w:rsidRDefault="00291A7F" w:rsidP="00291A7F">
      <w:pPr>
        <w:jc w:val="center"/>
        <w:rPr>
          <w:rFonts w:ascii="Garamond" w:hAnsi="Garamond"/>
          <w:b/>
          <w:sz w:val="27"/>
          <w:szCs w:val="27"/>
        </w:rPr>
      </w:pPr>
    </w:p>
    <w:p w:rsidR="00291A7F" w:rsidRDefault="00291A7F" w:rsidP="00CE5E63">
      <w:pPr>
        <w:pStyle w:val="PargrafodaLista"/>
        <w:numPr>
          <w:ilvl w:val="0"/>
          <w:numId w:val="2"/>
        </w:numPr>
        <w:ind w:left="426"/>
        <w:jc w:val="both"/>
        <w:rPr>
          <w:rFonts w:ascii="Garamond" w:hAnsi="Garamond"/>
          <w:b/>
          <w:sz w:val="27"/>
          <w:szCs w:val="27"/>
        </w:rPr>
      </w:pPr>
      <w:r>
        <w:rPr>
          <w:rFonts w:ascii="Garamond" w:hAnsi="Garamond"/>
          <w:b/>
          <w:sz w:val="27"/>
          <w:szCs w:val="27"/>
        </w:rPr>
        <w:t xml:space="preserve">INFORMAÇÃO BÁSICA </w:t>
      </w:r>
    </w:p>
    <w:p w:rsidR="00291A7F" w:rsidRDefault="00291A7F" w:rsidP="00291A7F">
      <w:pPr>
        <w:pStyle w:val="PargrafodaLista"/>
        <w:ind w:left="1080"/>
        <w:jc w:val="both"/>
        <w:rPr>
          <w:rFonts w:ascii="Garamond" w:hAnsi="Garamond"/>
          <w:b/>
          <w:sz w:val="27"/>
          <w:szCs w:val="27"/>
        </w:rPr>
      </w:pPr>
    </w:p>
    <w:p w:rsidR="00291A7F" w:rsidRPr="00CE5E63" w:rsidRDefault="00291A7F" w:rsidP="00FE2FB0">
      <w:pPr>
        <w:pStyle w:val="PargrafodaLista"/>
        <w:numPr>
          <w:ilvl w:val="1"/>
          <w:numId w:val="2"/>
        </w:numPr>
        <w:ind w:left="993"/>
        <w:jc w:val="both"/>
        <w:rPr>
          <w:rFonts w:ascii="Garamond" w:hAnsi="Garamond"/>
          <w:sz w:val="27"/>
          <w:szCs w:val="27"/>
        </w:rPr>
      </w:pPr>
      <w:r w:rsidRPr="00CE5E63">
        <w:rPr>
          <w:rFonts w:ascii="Garamond" w:hAnsi="Garamond"/>
          <w:sz w:val="27"/>
          <w:szCs w:val="27"/>
        </w:rPr>
        <w:t>Processo Administrativo nº 83/003.579/2024</w:t>
      </w:r>
    </w:p>
    <w:p w:rsidR="00291A7F" w:rsidRDefault="00291A7F" w:rsidP="00291A7F">
      <w:pPr>
        <w:pStyle w:val="PargrafodaLista"/>
        <w:ind w:left="1800"/>
        <w:jc w:val="both"/>
        <w:rPr>
          <w:rFonts w:ascii="Garamond" w:hAnsi="Garamond"/>
          <w:b/>
          <w:sz w:val="27"/>
          <w:szCs w:val="27"/>
        </w:rPr>
      </w:pPr>
    </w:p>
    <w:p w:rsidR="00291A7F" w:rsidRDefault="00291A7F" w:rsidP="00CE5E63">
      <w:pPr>
        <w:pStyle w:val="PargrafodaLista"/>
        <w:numPr>
          <w:ilvl w:val="0"/>
          <w:numId w:val="2"/>
        </w:numPr>
        <w:ind w:left="426"/>
        <w:jc w:val="both"/>
        <w:rPr>
          <w:rFonts w:ascii="Garamond" w:hAnsi="Garamond"/>
          <w:b/>
          <w:sz w:val="27"/>
          <w:szCs w:val="27"/>
        </w:rPr>
      </w:pPr>
      <w:r>
        <w:rPr>
          <w:rFonts w:ascii="Garamond" w:hAnsi="Garamond"/>
          <w:b/>
          <w:sz w:val="27"/>
          <w:szCs w:val="27"/>
        </w:rPr>
        <w:t>DESCRIÇÃO DA NECESSIDADE</w:t>
      </w:r>
    </w:p>
    <w:p w:rsidR="00291A7F" w:rsidRDefault="00291A7F" w:rsidP="00291A7F">
      <w:pPr>
        <w:pStyle w:val="PargrafodaLista"/>
        <w:ind w:left="1080"/>
        <w:jc w:val="both"/>
        <w:rPr>
          <w:rFonts w:ascii="Garamond" w:hAnsi="Garamond"/>
          <w:b/>
          <w:sz w:val="27"/>
          <w:szCs w:val="27"/>
        </w:rPr>
      </w:pPr>
    </w:p>
    <w:p w:rsidR="00291A7F" w:rsidRDefault="00291A7F" w:rsidP="00FE2FB0">
      <w:pPr>
        <w:pStyle w:val="PargrafodaLista"/>
        <w:numPr>
          <w:ilvl w:val="1"/>
          <w:numId w:val="2"/>
        </w:numPr>
        <w:ind w:left="993"/>
        <w:jc w:val="both"/>
        <w:rPr>
          <w:rFonts w:ascii="Garamond" w:hAnsi="Garamond"/>
          <w:sz w:val="27"/>
          <w:szCs w:val="27"/>
        </w:rPr>
      </w:pPr>
      <w:r w:rsidRPr="00291A7F">
        <w:rPr>
          <w:rFonts w:ascii="Garamond" w:hAnsi="Garamond"/>
          <w:sz w:val="27"/>
          <w:szCs w:val="27"/>
        </w:rPr>
        <w:t xml:space="preserve">A necessidade do serviço justifica-se pela demanda recorrente do setor requisitante, em razão do constante aparecimento de fezes de pombas, dentre outros, gerando, dessa feita, a imperiosidade da contratação para impedir que vetores e pragas urbanas se instalem ou reproduzam no ambiente, gerando riscos à saúde dos servidores desta agência. </w:t>
      </w:r>
    </w:p>
    <w:p w:rsidR="00291A7F" w:rsidRDefault="00291A7F" w:rsidP="00291A7F">
      <w:pPr>
        <w:pStyle w:val="PargrafodaLista"/>
        <w:ind w:left="1800"/>
        <w:jc w:val="both"/>
        <w:rPr>
          <w:rFonts w:ascii="Garamond" w:hAnsi="Garamond"/>
          <w:sz w:val="27"/>
          <w:szCs w:val="27"/>
        </w:rPr>
      </w:pPr>
    </w:p>
    <w:p w:rsidR="00291A7F" w:rsidRDefault="00291A7F" w:rsidP="00FE2FB0">
      <w:pPr>
        <w:pStyle w:val="PargrafodaLista"/>
        <w:numPr>
          <w:ilvl w:val="1"/>
          <w:numId w:val="2"/>
        </w:numPr>
        <w:ind w:left="993"/>
        <w:jc w:val="both"/>
        <w:rPr>
          <w:rFonts w:ascii="Garamond" w:hAnsi="Garamond"/>
          <w:sz w:val="27"/>
          <w:szCs w:val="27"/>
        </w:rPr>
      </w:pPr>
      <w:r w:rsidRPr="00291A7F">
        <w:rPr>
          <w:rFonts w:ascii="Garamond" w:hAnsi="Garamond"/>
          <w:sz w:val="27"/>
          <w:szCs w:val="27"/>
        </w:rPr>
        <w:t xml:space="preserve">A contratação deste serviço nas dependências da Agência Estadual de Metrologia de Mato Grosso do Sul, visa a preservação do patrimônio público e a prevenção de doenças transmitidas por diversos agentes causadores, mediante o controle de proliferação e eliminação de vetores e pragas urbanas. Tal ação se faz imprescindível visando a segurança e saúde dos servidores desta Autarquia bem como o público alvo das atividades finalísticas que circulam em quantidade considerável diariamente pela AEM /MS. </w:t>
      </w:r>
    </w:p>
    <w:p w:rsidR="00291A7F" w:rsidRPr="00291A7F" w:rsidRDefault="00291A7F" w:rsidP="00291A7F">
      <w:pPr>
        <w:pStyle w:val="PargrafodaLista"/>
        <w:rPr>
          <w:rFonts w:ascii="Garamond" w:hAnsi="Garamond"/>
          <w:sz w:val="27"/>
          <w:szCs w:val="27"/>
        </w:rPr>
      </w:pPr>
    </w:p>
    <w:p w:rsidR="00291A7F" w:rsidRDefault="00291A7F" w:rsidP="00FE2FB0">
      <w:pPr>
        <w:pStyle w:val="PargrafodaLista"/>
        <w:numPr>
          <w:ilvl w:val="1"/>
          <w:numId w:val="2"/>
        </w:numPr>
        <w:ind w:left="993"/>
        <w:jc w:val="both"/>
        <w:rPr>
          <w:rFonts w:ascii="Garamond" w:hAnsi="Garamond"/>
          <w:sz w:val="27"/>
          <w:szCs w:val="27"/>
        </w:rPr>
      </w:pPr>
      <w:r w:rsidRPr="00291A7F">
        <w:rPr>
          <w:rFonts w:ascii="Garamond" w:hAnsi="Garamond"/>
          <w:sz w:val="27"/>
          <w:szCs w:val="27"/>
        </w:rPr>
        <w:t xml:space="preserve">Caso não seja tomado medidas cabíveis para o controle e solução desta situação, ressalta-se que caso haja um surto epidemiológico em decorrência das pragas citadas, pode ocorrer o fechamento das unidades de atendimento, gerando a interrupção dos serviços e prejuízos incalculáveis ao desempenho das atividades desta Autarquia. Tendo em vista que estes e os demais agentes causadores quando se multiplicam são transmissores de diversas doenças que afetam a população como um todo, motivo pelo qual a contratação atende ao interesse público. </w:t>
      </w:r>
    </w:p>
    <w:p w:rsidR="00291A7F" w:rsidRPr="00291A7F" w:rsidRDefault="00291A7F" w:rsidP="00291A7F">
      <w:pPr>
        <w:pStyle w:val="PargrafodaLista"/>
        <w:rPr>
          <w:rFonts w:ascii="Garamond" w:hAnsi="Garamond"/>
          <w:sz w:val="27"/>
          <w:szCs w:val="27"/>
        </w:rPr>
      </w:pPr>
    </w:p>
    <w:p w:rsidR="00291A7F" w:rsidRDefault="00291A7F" w:rsidP="00FE2FB0">
      <w:pPr>
        <w:pStyle w:val="PargrafodaLista"/>
        <w:numPr>
          <w:ilvl w:val="1"/>
          <w:numId w:val="2"/>
        </w:numPr>
        <w:ind w:left="993"/>
        <w:jc w:val="both"/>
        <w:rPr>
          <w:rFonts w:ascii="Garamond" w:hAnsi="Garamond"/>
          <w:sz w:val="27"/>
          <w:szCs w:val="27"/>
        </w:rPr>
      </w:pPr>
      <w:r w:rsidRPr="00291A7F">
        <w:rPr>
          <w:rFonts w:ascii="Garamond" w:hAnsi="Garamond"/>
          <w:sz w:val="27"/>
          <w:szCs w:val="27"/>
        </w:rPr>
        <w:t>Deste modo, a referida contratação visa garantir a qualidade e o bom estado da infraestrutura das respectivas áreas de prestação de serviço público, assegurando a integridade documental, a saúde, qualidade de vida dos servidores, público-alvo e colaboradores da AEM/MS.</w:t>
      </w:r>
    </w:p>
    <w:p w:rsidR="00FE2FB0" w:rsidRPr="00FE2FB0" w:rsidRDefault="00FE2FB0" w:rsidP="00FE2FB0">
      <w:pPr>
        <w:pStyle w:val="PargrafodaLista"/>
        <w:rPr>
          <w:rFonts w:ascii="Garamond" w:hAnsi="Garamond"/>
          <w:sz w:val="27"/>
          <w:szCs w:val="27"/>
        </w:rPr>
      </w:pPr>
    </w:p>
    <w:p w:rsidR="00FE2FB0" w:rsidRDefault="00FE2FB0" w:rsidP="00FE2FB0">
      <w:pPr>
        <w:pStyle w:val="PargrafodaLista"/>
        <w:ind w:left="993"/>
        <w:jc w:val="both"/>
        <w:rPr>
          <w:rFonts w:ascii="Garamond" w:hAnsi="Garamond"/>
          <w:sz w:val="27"/>
          <w:szCs w:val="27"/>
        </w:rPr>
      </w:pPr>
    </w:p>
    <w:p w:rsidR="00291A7F" w:rsidRDefault="00291A7F" w:rsidP="00CE5E63">
      <w:pPr>
        <w:pStyle w:val="PargrafodaLista"/>
        <w:numPr>
          <w:ilvl w:val="0"/>
          <w:numId w:val="2"/>
        </w:numPr>
        <w:ind w:left="426"/>
        <w:jc w:val="both"/>
        <w:rPr>
          <w:rFonts w:ascii="Garamond" w:hAnsi="Garamond"/>
          <w:b/>
          <w:sz w:val="27"/>
          <w:szCs w:val="27"/>
        </w:rPr>
      </w:pPr>
      <w:r w:rsidRPr="00291A7F">
        <w:rPr>
          <w:rFonts w:ascii="Garamond" w:hAnsi="Garamond"/>
          <w:b/>
          <w:sz w:val="27"/>
          <w:szCs w:val="27"/>
        </w:rPr>
        <w:lastRenderedPageBreak/>
        <w:t>ÁREA REQUISITANTE</w:t>
      </w:r>
    </w:p>
    <w:p w:rsidR="00291A7F" w:rsidRDefault="00291A7F" w:rsidP="00291A7F">
      <w:pPr>
        <w:pStyle w:val="PargrafodaLista"/>
        <w:ind w:left="1080"/>
        <w:jc w:val="both"/>
        <w:rPr>
          <w:rFonts w:ascii="Garamond" w:hAnsi="Garamond"/>
          <w:b/>
          <w:sz w:val="27"/>
          <w:szCs w:val="27"/>
        </w:rPr>
      </w:pPr>
    </w:p>
    <w:p w:rsidR="00291A7F" w:rsidRPr="00291A7F" w:rsidRDefault="00291A7F" w:rsidP="00FE2FB0">
      <w:pPr>
        <w:pStyle w:val="PargrafodaLista"/>
        <w:numPr>
          <w:ilvl w:val="1"/>
          <w:numId w:val="2"/>
        </w:numPr>
        <w:ind w:left="993"/>
        <w:jc w:val="both"/>
        <w:rPr>
          <w:rFonts w:ascii="Garamond" w:hAnsi="Garamond"/>
          <w:b/>
          <w:sz w:val="27"/>
          <w:szCs w:val="27"/>
        </w:rPr>
      </w:pPr>
      <w:r w:rsidRPr="00291A7F">
        <w:rPr>
          <w:rFonts w:ascii="Garamond" w:hAnsi="Garamond"/>
          <w:sz w:val="27"/>
          <w:szCs w:val="27"/>
        </w:rPr>
        <w:t>Eliane Helena Araújo Joaquim, Gerente de Logística, Patrimônio e Almoxarifado.</w:t>
      </w:r>
    </w:p>
    <w:p w:rsidR="00291A7F" w:rsidRPr="00291A7F" w:rsidRDefault="00291A7F" w:rsidP="00291A7F">
      <w:pPr>
        <w:pStyle w:val="PargrafodaLista"/>
        <w:ind w:left="1800"/>
        <w:jc w:val="both"/>
        <w:rPr>
          <w:rFonts w:ascii="Garamond" w:hAnsi="Garamond"/>
          <w:b/>
          <w:sz w:val="27"/>
          <w:szCs w:val="27"/>
        </w:rPr>
      </w:pPr>
    </w:p>
    <w:p w:rsidR="00291A7F" w:rsidRDefault="00291A7F" w:rsidP="00CE5E63">
      <w:pPr>
        <w:pStyle w:val="PargrafodaLista"/>
        <w:numPr>
          <w:ilvl w:val="0"/>
          <w:numId w:val="2"/>
        </w:numPr>
        <w:ind w:left="426"/>
        <w:jc w:val="both"/>
        <w:rPr>
          <w:rFonts w:ascii="Garamond" w:hAnsi="Garamond"/>
          <w:b/>
          <w:sz w:val="27"/>
          <w:szCs w:val="27"/>
        </w:rPr>
      </w:pPr>
      <w:r w:rsidRPr="00291A7F">
        <w:rPr>
          <w:rFonts w:ascii="Garamond" w:hAnsi="Garamond"/>
          <w:b/>
          <w:sz w:val="27"/>
          <w:szCs w:val="27"/>
        </w:rPr>
        <w:t>DESCRIÇÃO DOS REQUISITOS DE CONTRATAÇÃO</w:t>
      </w:r>
    </w:p>
    <w:p w:rsidR="007A3DD6" w:rsidRPr="00291A7F" w:rsidRDefault="007A3DD6" w:rsidP="007A3DD6">
      <w:pPr>
        <w:pStyle w:val="PargrafodaLista"/>
        <w:ind w:left="1080"/>
        <w:jc w:val="both"/>
        <w:rPr>
          <w:rFonts w:ascii="Garamond" w:hAnsi="Garamond"/>
          <w:b/>
          <w:sz w:val="27"/>
          <w:szCs w:val="27"/>
        </w:rPr>
      </w:pPr>
    </w:p>
    <w:p w:rsidR="00291A7F" w:rsidRDefault="00291A7F" w:rsidP="00FE2FB0">
      <w:pPr>
        <w:pStyle w:val="PargrafodaLista"/>
        <w:numPr>
          <w:ilvl w:val="1"/>
          <w:numId w:val="2"/>
        </w:numPr>
        <w:ind w:left="993"/>
        <w:jc w:val="both"/>
        <w:rPr>
          <w:rFonts w:ascii="Garamond" w:hAnsi="Garamond"/>
          <w:b/>
          <w:sz w:val="27"/>
          <w:szCs w:val="27"/>
        </w:rPr>
      </w:pPr>
      <w:r>
        <w:rPr>
          <w:rFonts w:ascii="Garamond" w:hAnsi="Garamond"/>
          <w:b/>
          <w:sz w:val="27"/>
          <w:szCs w:val="27"/>
        </w:rPr>
        <w:t xml:space="preserve">DO LOCAL </w:t>
      </w:r>
    </w:p>
    <w:p w:rsidR="00FE2FB0" w:rsidRDefault="00FE2FB0" w:rsidP="00FE2FB0">
      <w:pPr>
        <w:pStyle w:val="PargrafodaLista"/>
        <w:ind w:left="993"/>
        <w:jc w:val="both"/>
        <w:rPr>
          <w:rFonts w:ascii="Garamond" w:hAnsi="Garamond"/>
          <w:b/>
          <w:sz w:val="27"/>
          <w:szCs w:val="27"/>
        </w:rPr>
      </w:pPr>
    </w:p>
    <w:p w:rsidR="00291A7F" w:rsidRDefault="00291A7F" w:rsidP="00FE2FB0">
      <w:pPr>
        <w:pStyle w:val="PargrafodaLista"/>
        <w:numPr>
          <w:ilvl w:val="2"/>
          <w:numId w:val="2"/>
        </w:numPr>
        <w:ind w:left="1560"/>
        <w:jc w:val="both"/>
        <w:rPr>
          <w:rFonts w:ascii="Garamond" w:hAnsi="Garamond"/>
          <w:sz w:val="27"/>
          <w:szCs w:val="27"/>
        </w:rPr>
      </w:pPr>
      <w:r w:rsidRPr="007A3DD6">
        <w:rPr>
          <w:rFonts w:ascii="Garamond" w:hAnsi="Garamond"/>
          <w:sz w:val="27"/>
          <w:szCs w:val="27"/>
        </w:rPr>
        <w:t xml:space="preserve">Os serviços deverão ser executados nas dependências da Agência Estadual de Metrologia de Mato Grosso do Sul – AEM/MS, situada na Av. Fábio </w:t>
      </w:r>
      <w:proofErr w:type="spellStart"/>
      <w:r w:rsidRPr="007A3DD6">
        <w:rPr>
          <w:rFonts w:ascii="Garamond" w:hAnsi="Garamond"/>
          <w:sz w:val="27"/>
          <w:szCs w:val="27"/>
        </w:rPr>
        <w:t>Zahran</w:t>
      </w:r>
      <w:proofErr w:type="spellEnd"/>
      <w:r w:rsidRPr="007A3DD6">
        <w:rPr>
          <w:rFonts w:ascii="Garamond" w:hAnsi="Garamond"/>
          <w:sz w:val="27"/>
          <w:szCs w:val="27"/>
        </w:rPr>
        <w:t>, 3231 - Jardim América, Campo Grande - MS, 79080-400</w:t>
      </w:r>
      <w:r w:rsidR="007A3DD6">
        <w:rPr>
          <w:rFonts w:ascii="Garamond" w:hAnsi="Garamond"/>
          <w:sz w:val="27"/>
          <w:szCs w:val="27"/>
        </w:rPr>
        <w:t xml:space="preserve">. </w:t>
      </w:r>
    </w:p>
    <w:p w:rsidR="007A3DD6" w:rsidRDefault="007A3DD6" w:rsidP="007A3DD6">
      <w:pPr>
        <w:pStyle w:val="PargrafodaLista"/>
        <w:ind w:left="2520"/>
        <w:jc w:val="both"/>
        <w:rPr>
          <w:rFonts w:ascii="Garamond" w:hAnsi="Garamond"/>
          <w:sz w:val="27"/>
          <w:szCs w:val="27"/>
        </w:rPr>
      </w:pPr>
    </w:p>
    <w:p w:rsidR="007A3DD6" w:rsidRDefault="007A3DD6" w:rsidP="00FE2FB0">
      <w:pPr>
        <w:pStyle w:val="PargrafodaLista"/>
        <w:numPr>
          <w:ilvl w:val="1"/>
          <w:numId w:val="2"/>
        </w:numPr>
        <w:ind w:left="993"/>
        <w:jc w:val="both"/>
        <w:rPr>
          <w:rFonts w:ascii="Garamond" w:hAnsi="Garamond"/>
          <w:b/>
          <w:sz w:val="27"/>
          <w:szCs w:val="27"/>
        </w:rPr>
      </w:pPr>
      <w:r w:rsidRPr="007A3DD6">
        <w:rPr>
          <w:rFonts w:ascii="Garamond" w:hAnsi="Garamond"/>
          <w:b/>
          <w:sz w:val="27"/>
          <w:szCs w:val="27"/>
        </w:rPr>
        <w:t xml:space="preserve">DOS REQUISITOS LEGAIS </w:t>
      </w:r>
    </w:p>
    <w:p w:rsidR="00FE2FB0" w:rsidRDefault="00FE2FB0" w:rsidP="00FE2FB0">
      <w:pPr>
        <w:pStyle w:val="PargrafodaLista"/>
        <w:ind w:left="993"/>
        <w:jc w:val="both"/>
        <w:rPr>
          <w:rFonts w:ascii="Garamond" w:hAnsi="Garamond"/>
          <w:b/>
          <w:sz w:val="27"/>
          <w:szCs w:val="27"/>
        </w:rPr>
      </w:pPr>
    </w:p>
    <w:p w:rsidR="007A3DD6" w:rsidRDefault="007A3DD6" w:rsidP="00FE2FB0">
      <w:pPr>
        <w:pStyle w:val="PargrafodaLista"/>
        <w:numPr>
          <w:ilvl w:val="2"/>
          <w:numId w:val="2"/>
        </w:numPr>
        <w:ind w:left="1560"/>
        <w:jc w:val="both"/>
        <w:rPr>
          <w:rFonts w:ascii="Garamond" w:hAnsi="Garamond"/>
          <w:sz w:val="27"/>
          <w:szCs w:val="27"/>
        </w:rPr>
      </w:pPr>
      <w:r w:rsidRPr="007A3DD6">
        <w:rPr>
          <w:rFonts w:ascii="Garamond" w:hAnsi="Garamond"/>
          <w:sz w:val="27"/>
          <w:szCs w:val="27"/>
        </w:rPr>
        <w:t xml:space="preserve">Deverão ser observadas todas as normas atinentes à execução do objeto dos autos, legislação específica aplicável aos serviços especificados bem como normas ambientais aplicáveis. </w:t>
      </w:r>
    </w:p>
    <w:p w:rsidR="007A3DD6" w:rsidRDefault="007A3DD6" w:rsidP="007A3DD6">
      <w:pPr>
        <w:pStyle w:val="PargrafodaLista"/>
        <w:ind w:left="2520"/>
        <w:jc w:val="both"/>
        <w:rPr>
          <w:rFonts w:ascii="Garamond" w:hAnsi="Garamond"/>
          <w:sz w:val="27"/>
          <w:szCs w:val="27"/>
        </w:rPr>
      </w:pPr>
    </w:p>
    <w:p w:rsidR="007A3DD6" w:rsidRDefault="007A3DD6" w:rsidP="00FE2FB0">
      <w:pPr>
        <w:pStyle w:val="PargrafodaLista"/>
        <w:numPr>
          <w:ilvl w:val="2"/>
          <w:numId w:val="2"/>
        </w:numPr>
        <w:ind w:left="1560"/>
        <w:jc w:val="both"/>
        <w:rPr>
          <w:rFonts w:ascii="Garamond" w:hAnsi="Garamond"/>
          <w:sz w:val="27"/>
          <w:szCs w:val="27"/>
        </w:rPr>
      </w:pPr>
      <w:r w:rsidRPr="007A3DD6">
        <w:rPr>
          <w:rFonts w:ascii="Garamond" w:hAnsi="Garamond"/>
          <w:sz w:val="27"/>
          <w:szCs w:val="27"/>
        </w:rPr>
        <w:t xml:space="preserve">Deverá ser vertida plena observância à Resolução da Diretoria Colegiada - RDC n° 622, de 09/03/2022 da Agência nacional de Vigilância Sanitária - ANVISA, bem como eventual legislação que vier a modificá-la ou </w:t>
      </w:r>
      <w:proofErr w:type="spellStart"/>
      <w:r w:rsidRPr="007A3DD6">
        <w:rPr>
          <w:rFonts w:ascii="Garamond" w:hAnsi="Garamond"/>
          <w:sz w:val="27"/>
          <w:szCs w:val="27"/>
        </w:rPr>
        <w:t>substituíla</w:t>
      </w:r>
      <w:proofErr w:type="spellEnd"/>
      <w:r w:rsidRPr="007A3DD6">
        <w:rPr>
          <w:rFonts w:ascii="Garamond" w:hAnsi="Garamond"/>
          <w:sz w:val="27"/>
          <w:szCs w:val="27"/>
        </w:rPr>
        <w:t xml:space="preserve">. </w:t>
      </w:r>
    </w:p>
    <w:p w:rsidR="007A3DD6" w:rsidRPr="007A3DD6" w:rsidRDefault="007A3DD6" w:rsidP="007A3DD6">
      <w:pPr>
        <w:pStyle w:val="PargrafodaLista"/>
        <w:rPr>
          <w:rFonts w:ascii="Garamond" w:hAnsi="Garamond"/>
          <w:sz w:val="27"/>
          <w:szCs w:val="27"/>
        </w:rPr>
      </w:pPr>
    </w:p>
    <w:p w:rsidR="007A3DD6" w:rsidRDefault="007A3DD6" w:rsidP="00FE2FB0">
      <w:pPr>
        <w:pStyle w:val="PargrafodaLista"/>
        <w:numPr>
          <w:ilvl w:val="2"/>
          <w:numId w:val="2"/>
        </w:numPr>
        <w:ind w:left="1560"/>
        <w:jc w:val="both"/>
        <w:rPr>
          <w:rFonts w:ascii="Garamond" w:hAnsi="Garamond"/>
          <w:sz w:val="27"/>
          <w:szCs w:val="27"/>
        </w:rPr>
      </w:pPr>
      <w:r w:rsidRPr="007A3DD6">
        <w:rPr>
          <w:rFonts w:ascii="Garamond" w:hAnsi="Garamond"/>
          <w:sz w:val="27"/>
          <w:szCs w:val="27"/>
        </w:rPr>
        <w:t xml:space="preserve">A CONTRATADA deverá providenciar a imediata substituição de qualquer equipamento em desconformidade com os requisitos técnicos estabelecidos. </w:t>
      </w:r>
    </w:p>
    <w:p w:rsidR="007A3DD6" w:rsidRPr="007A3DD6" w:rsidRDefault="007A3DD6" w:rsidP="007A3DD6">
      <w:pPr>
        <w:pStyle w:val="PargrafodaLista"/>
        <w:rPr>
          <w:rFonts w:ascii="Garamond" w:hAnsi="Garamond"/>
          <w:sz w:val="27"/>
          <w:szCs w:val="27"/>
        </w:rPr>
      </w:pPr>
    </w:p>
    <w:p w:rsidR="007A3DD6" w:rsidRDefault="007A3DD6" w:rsidP="00FE2FB0">
      <w:pPr>
        <w:pStyle w:val="PargrafodaLista"/>
        <w:numPr>
          <w:ilvl w:val="2"/>
          <w:numId w:val="2"/>
        </w:numPr>
        <w:ind w:left="1701"/>
        <w:jc w:val="both"/>
        <w:rPr>
          <w:rFonts w:ascii="Garamond" w:hAnsi="Garamond"/>
          <w:sz w:val="27"/>
          <w:szCs w:val="27"/>
        </w:rPr>
      </w:pPr>
      <w:r w:rsidRPr="007A3DD6">
        <w:rPr>
          <w:rFonts w:ascii="Garamond" w:hAnsi="Garamond"/>
          <w:sz w:val="27"/>
          <w:szCs w:val="27"/>
        </w:rPr>
        <w:t xml:space="preserve">A CONTRATADA deverá nomear preposto para, durante o período de vigência, representá-lo na execução </w:t>
      </w:r>
      <w:r w:rsidR="00FA4057">
        <w:rPr>
          <w:rFonts w:ascii="Garamond" w:hAnsi="Garamond" w:cstheme="minorHAnsi"/>
          <w:sz w:val="27"/>
          <w:szCs w:val="27"/>
        </w:rPr>
        <w:t>da contratação</w:t>
      </w:r>
      <w:r w:rsidRPr="007A3DD6">
        <w:rPr>
          <w:rFonts w:ascii="Garamond" w:hAnsi="Garamond"/>
          <w:sz w:val="27"/>
          <w:szCs w:val="27"/>
        </w:rPr>
        <w:t>, nos termos descritos neste Estudo Técnico Preliminar.</w:t>
      </w:r>
    </w:p>
    <w:p w:rsidR="007A3DD6" w:rsidRPr="007A3DD6" w:rsidRDefault="007A3DD6" w:rsidP="007A3DD6">
      <w:pPr>
        <w:pStyle w:val="PargrafodaLista"/>
        <w:rPr>
          <w:rFonts w:ascii="Garamond" w:hAnsi="Garamond"/>
          <w:sz w:val="27"/>
          <w:szCs w:val="27"/>
        </w:rPr>
      </w:pPr>
    </w:p>
    <w:p w:rsidR="00FE2FB0" w:rsidRDefault="007A3DD6" w:rsidP="00FE2FB0">
      <w:pPr>
        <w:pStyle w:val="PargrafodaLista"/>
        <w:numPr>
          <w:ilvl w:val="1"/>
          <w:numId w:val="2"/>
        </w:numPr>
        <w:ind w:left="993"/>
        <w:jc w:val="both"/>
        <w:rPr>
          <w:rFonts w:ascii="Garamond" w:hAnsi="Garamond"/>
          <w:b/>
          <w:sz w:val="27"/>
          <w:szCs w:val="27"/>
        </w:rPr>
      </w:pPr>
      <w:r w:rsidRPr="007A3DD6">
        <w:rPr>
          <w:rFonts w:ascii="Garamond" w:hAnsi="Garamond"/>
          <w:b/>
          <w:sz w:val="27"/>
          <w:szCs w:val="27"/>
        </w:rPr>
        <w:t>DOS REQUISITOS DO SERVIÇO</w:t>
      </w:r>
    </w:p>
    <w:p w:rsidR="007A3DD6" w:rsidRDefault="007A3DD6" w:rsidP="00FE2FB0">
      <w:pPr>
        <w:pStyle w:val="PargrafodaLista"/>
        <w:ind w:left="851"/>
        <w:jc w:val="both"/>
        <w:rPr>
          <w:rFonts w:ascii="Garamond" w:hAnsi="Garamond"/>
          <w:b/>
          <w:sz w:val="27"/>
          <w:szCs w:val="27"/>
        </w:rPr>
      </w:pPr>
      <w:r w:rsidRPr="007A3DD6">
        <w:rPr>
          <w:rFonts w:ascii="Garamond" w:hAnsi="Garamond"/>
          <w:b/>
          <w:sz w:val="27"/>
          <w:szCs w:val="27"/>
        </w:rPr>
        <w:t xml:space="preserve"> </w:t>
      </w:r>
    </w:p>
    <w:p w:rsidR="007A3DD6" w:rsidRDefault="007A3DD6" w:rsidP="00FE2FB0">
      <w:pPr>
        <w:pStyle w:val="PargrafodaLista"/>
        <w:numPr>
          <w:ilvl w:val="2"/>
          <w:numId w:val="2"/>
        </w:numPr>
        <w:ind w:left="1701"/>
        <w:jc w:val="both"/>
        <w:rPr>
          <w:rFonts w:ascii="Garamond" w:hAnsi="Garamond"/>
          <w:sz w:val="27"/>
          <w:szCs w:val="27"/>
        </w:rPr>
      </w:pPr>
      <w:r w:rsidRPr="007A3DD6">
        <w:rPr>
          <w:rFonts w:ascii="Garamond" w:hAnsi="Garamond"/>
          <w:sz w:val="27"/>
          <w:szCs w:val="27"/>
        </w:rPr>
        <w:t xml:space="preserve">A empresa contratada deverá selecionar e manter em seus quadros, durante todo o período de execução </w:t>
      </w:r>
      <w:r w:rsidR="00FA4057">
        <w:rPr>
          <w:rFonts w:ascii="Garamond" w:hAnsi="Garamond" w:cstheme="minorHAnsi"/>
          <w:sz w:val="27"/>
          <w:szCs w:val="27"/>
        </w:rPr>
        <w:t>da contratação</w:t>
      </w:r>
      <w:r w:rsidRPr="007A3DD6">
        <w:rPr>
          <w:rFonts w:ascii="Garamond" w:hAnsi="Garamond"/>
          <w:sz w:val="27"/>
          <w:szCs w:val="27"/>
        </w:rPr>
        <w:t xml:space="preserve">, profissionais treinados e com experiência reconhecida na </w:t>
      </w:r>
      <w:r w:rsidRPr="007A3DD6">
        <w:rPr>
          <w:rFonts w:ascii="Garamond" w:hAnsi="Garamond"/>
          <w:sz w:val="27"/>
          <w:szCs w:val="27"/>
        </w:rPr>
        <w:lastRenderedPageBreak/>
        <w:t xml:space="preserve">manipulação e aplicação de inseticidas, pesticidas e demais produtos tóxicos assemelhados. </w:t>
      </w:r>
    </w:p>
    <w:p w:rsidR="007A3DD6" w:rsidRDefault="007A3DD6" w:rsidP="007A3DD6">
      <w:pPr>
        <w:pStyle w:val="PargrafodaLista"/>
        <w:ind w:left="2520"/>
        <w:jc w:val="both"/>
        <w:rPr>
          <w:rFonts w:ascii="Garamond" w:hAnsi="Garamond"/>
          <w:sz w:val="27"/>
          <w:szCs w:val="27"/>
        </w:rPr>
      </w:pPr>
    </w:p>
    <w:p w:rsidR="007A3DD6" w:rsidRDefault="007A3DD6" w:rsidP="00FE2FB0">
      <w:pPr>
        <w:pStyle w:val="PargrafodaLista"/>
        <w:numPr>
          <w:ilvl w:val="2"/>
          <w:numId w:val="2"/>
        </w:numPr>
        <w:ind w:left="1701"/>
        <w:jc w:val="both"/>
        <w:rPr>
          <w:rFonts w:ascii="Garamond" w:hAnsi="Garamond"/>
          <w:sz w:val="27"/>
          <w:szCs w:val="27"/>
        </w:rPr>
      </w:pPr>
      <w:r w:rsidRPr="007A3DD6">
        <w:rPr>
          <w:rFonts w:ascii="Garamond" w:hAnsi="Garamond"/>
          <w:sz w:val="27"/>
          <w:szCs w:val="27"/>
        </w:rPr>
        <w:t xml:space="preserve">Durante a execução do serviço, os funcionários da contratada deverão observar, no trato com os servidores e com o público em geral, a urbanidade e os bons costumes de comportamento, tais como: pontualidade, cooperação, respeito mútuo, discrição e zelo com o patrimônio público. </w:t>
      </w:r>
    </w:p>
    <w:p w:rsidR="007A3DD6" w:rsidRPr="007A3DD6" w:rsidRDefault="007A3DD6" w:rsidP="00FE2FB0">
      <w:pPr>
        <w:pStyle w:val="PargrafodaLista"/>
        <w:ind w:left="1701"/>
        <w:rPr>
          <w:rFonts w:ascii="Garamond" w:hAnsi="Garamond"/>
          <w:sz w:val="27"/>
          <w:szCs w:val="27"/>
        </w:rPr>
      </w:pPr>
    </w:p>
    <w:p w:rsidR="007A3DD6" w:rsidRDefault="007A3DD6" w:rsidP="00FE2FB0">
      <w:pPr>
        <w:pStyle w:val="PargrafodaLista"/>
        <w:numPr>
          <w:ilvl w:val="2"/>
          <w:numId w:val="2"/>
        </w:numPr>
        <w:ind w:left="1701"/>
        <w:jc w:val="both"/>
        <w:rPr>
          <w:rFonts w:ascii="Garamond" w:hAnsi="Garamond"/>
          <w:sz w:val="27"/>
          <w:szCs w:val="27"/>
        </w:rPr>
      </w:pPr>
      <w:r w:rsidRPr="007A3DD6">
        <w:rPr>
          <w:rFonts w:ascii="Garamond" w:hAnsi="Garamond"/>
          <w:sz w:val="27"/>
          <w:szCs w:val="27"/>
        </w:rPr>
        <w:t xml:space="preserve">A CONTRATADA deverá observar a legislação ambiental bem como o arcabouço legal inerente à execução da atividade objeto </w:t>
      </w:r>
      <w:r w:rsidR="00FA4057">
        <w:rPr>
          <w:rFonts w:ascii="Garamond" w:hAnsi="Garamond" w:cstheme="minorHAnsi"/>
          <w:sz w:val="27"/>
          <w:szCs w:val="27"/>
        </w:rPr>
        <w:t>da futura contratação</w:t>
      </w:r>
      <w:r w:rsidRPr="007A3DD6">
        <w:rPr>
          <w:rFonts w:ascii="Garamond" w:hAnsi="Garamond"/>
          <w:sz w:val="27"/>
          <w:szCs w:val="27"/>
        </w:rPr>
        <w:t>.</w:t>
      </w:r>
    </w:p>
    <w:p w:rsidR="007A3DD6" w:rsidRPr="007A3DD6" w:rsidRDefault="007A3DD6" w:rsidP="00FE2FB0">
      <w:pPr>
        <w:pStyle w:val="PargrafodaLista"/>
        <w:ind w:left="1701"/>
        <w:rPr>
          <w:rFonts w:ascii="Garamond" w:hAnsi="Garamond"/>
          <w:sz w:val="27"/>
          <w:szCs w:val="27"/>
        </w:rPr>
      </w:pPr>
    </w:p>
    <w:p w:rsidR="007A3DD6" w:rsidRDefault="007A3DD6" w:rsidP="00FE2FB0">
      <w:pPr>
        <w:pStyle w:val="PargrafodaLista"/>
        <w:numPr>
          <w:ilvl w:val="2"/>
          <w:numId w:val="2"/>
        </w:numPr>
        <w:ind w:left="1701"/>
        <w:jc w:val="both"/>
        <w:rPr>
          <w:rFonts w:ascii="Garamond" w:hAnsi="Garamond"/>
          <w:sz w:val="27"/>
          <w:szCs w:val="27"/>
        </w:rPr>
      </w:pPr>
      <w:r w:rsidRPr="007A3DD6">
        <w:rPr>
          <w:rFonts w:ascii="Garamond" w:hAnsi="Garamond"/>
          <w:sz w:val="27"/>
          <w:szCs w:val="27"/>
        </w:rPr>
        <w:t xml:space="preserve">No que tange aos produtos a serem utilizados na execução dos serviços, frisa-se que: - não deverão conter substâncias perigosas em concentração acima da recomendada por legislação que rege a matéria; - não causem manchas; - serem antialérgicos; - inofensivos à saúde humana; - estarem compreendidos dentre aqueles permitidos pela Agência Nacional de Vigilância Sanitária; e - não danificarem ou causarem a morte das plantas, dos canteiros, árvores e gramados. </w:t>
      </w:r>
    </w:p>
    <w:p w:rsidR="007A3DD6" w:rsidRPr="007A3DD6" w:rsidRDefault="007A3DD6" w:rsidP="00FE2FB0">
      <w:pPr>
        <w:pStyle w:val="PargrafodaLista"/>
        <w:ind w:left="1701"/>
        <w:rPr>
          <w:rFonts w:ascii="Garamond" w:hAnsi="Garamond"/>
          <w:sz w:val="27"/>
          <w:szCs w:val="27"/>
        </w:rPr>
      </w:pPr>
    </w:p>
    <w:p w:rsidR="007A3DD6" w:rsidRDefault="007A3DD6" w:rsidP="00FE2FB0">
      <w:pPr>
        <w:pStyle w:val="PargrafodaLista"/>
        <w:numPr>
          <w:ilvl w:val="2"/>
          <w:numId w:val="2"/>
        </w:numPr>
        <w:ind w:left="1701"/>
        <w:jc w:val="both"/>
        <w:rPr>
          <w:rFonts w:ascii="Garamond" w:hAnsi="Garamond"/>
          <w:sz w:val="27"/>
          <w:szCs w:val="27"/>
        </w:rPr>
      </w:pPr>
      <w:r w:rsidRPr="007A3DD6">
        <w:rPr>
          <w:rFonts w:ascii="Garamond" w:hAnsi="Garamond"/>
          <w:sz w:val="27"/>
          <w:szCs w:val="27"/>
        </w:rPr>
        <w:t>A CONTRATADA será responsável pela destinação correta de todos os recipientes, suprimentos, materiais utilizados, observando a legislação vigente e as orientações referentes à execução da atividade, em especial, a Resolução da Diretoria Colegiada - RDC n° 622, de 09/03/2022.</w:t>
      </w:r>
    </w:p>
    <w:p w:rsidR="00FE1C04" w:rsidRPr="00FE1C04" w:rsidRDefault="00FE1C04" w:rsidP="00FE1C04">
      <w:pPr>
        <w:pStyle w:val="PargrafodaLista"/>
        <w:rPr>
          <w:rFonts w:ascii="Garamond" w:hAnsi="Garamond"/>
          <w:sz w:val="27"/>
          <w:szCs w:val="27"/>
        </w:rPr>
      </w:pPr>
    </w:p>
    <w:p w:rsidR="00FE1C04" w:rsidRDefault="00FE1C04" w:rsidP="00FE2FB0">
      <w:pPr>
        <w:pStyle w:val="PargrafodaLista"/>
        <w:numPr>
          <w:ilvl w:val="1"/>
          <w:numId w:val="2"/>
        </w:numPr>
        <w:ind w:left="993"/>
        <w:jc w:val="both"/>
        <w:rPr>
          <w:rFonts w:ascii="Garamond" w:hAnsi="Garamond"/>
          <w:b/>
          <w:sz w:val="27"/>
          <w:szCs w:val="27"/>
        </w:rPr>
      </w:pPr>
      <w:r w:rsidRPr="00FE1C04">
        <w:rPr>
          <w:rFonts w:ascii="Garamond" w:hAnsi="Garamond"/>
          <w:b/>
          <w:sz w:val="27"/>
          <w:szCs w:val="27"/>
        </w:rPr>
        <w:t xml:space="preserve">DOS REQUISITOS DE SEGURANÇA </w:t>
      </w:r>
    </w:p>
    <w:p w:rsidR="00FE1C04" w:rsidRDefault="00FE1C04" w:rsidP="00FE1C04">
      <w:pPr>
        <w:pStyle w:val="PargrafodaLista"/>
        <w:ind w:left="1800"/>
        <w:jc w:val="both"/>
        <w:rPr>
          <w:rFonts w:ascii="Garamond" w:hAnsi="Garamond"/>
          <w:b/>
          <w:sz w:val="27"/>
          <w:szCs w:val="27"/>
        </w:rPr>
      </w:pPr>
    </w:p>
    <w:p w:rsidR="00FE1C04" w:rsidRDefault="00FE1C04" w:rsidP="00FE2FB0">
      <w:pPr>
        <w:pStyle w:val="PargrafodaLista"/>
        <w:numPr>
          <w:ilvl w:val="2"/>
          <w:numId w:val="2"/>
        </w:numPr>
        <w:ind w:left="1701"/>
        <w:jc w:val="both"/>
        <w:rPr>
          <w:rFonts w:ascii="Garamond" w:hAnsi="Garamond"/>
          <w:sz w:val="27"/>
          <w:szCs w:val="27"/>
        </w:rPr>
      </w:pPr>
      <w:r w:rsidRPr="00FE1C04">
        <w:rPr>
          <w:rFonts w:ascii="Garamond" w:hAnsi="Garamond"/>
          <w:sz w:val="27"/>
          <w:szCs w:val="27"/>
        </w:rPr>
        <w:t xml:space="preserve">Os funcionários da contratada deverão adequar-se às regras de segurança da circulação e identificação do INSS, bem como à legislação pertinente. </w:t>
      </w:r>
    </w:p>
    <w:p w:rsidR="00FE1C04" w:rsidRDefault="00FE1C04" w:rsidP="00FE2FB0">
      <w:pPr>
        <w:pStyle w:val="PargrafodaLista"/>
        <w:ind w:left="1701"/>
        <w:jc w:val="both"/>
        <w:rPr>
          <w:rFonts w:ascii="Garamond" w:hAnsi="Garamond"/>
          <w:sz w:val="27"/>
          <w:szCs w:val="27"/>
        </w:rPr>
      </w:pPr>
    </w:p>
    <w:p w:rsidR="00FE2FB0" w:rsidRDefault="00FE1C04" w:rsidP="00FE2FB0">
      <w:pPr>
        <w:pStyle w:val="PargrafodaLista"/>
        <w:numPr>
          <w:ilvl w:val="2"/>
          <w:numId w:val="2"/>
        </w:numPr>
        <w:ind w:left="1701"/>
        <w:jc w:val="both"/>
        <w:rPr>
          <w:rFonts w:ascii="Garamond" w:hAnsi="Garamond"/>
          <w:sz w:val="27"/>
          <w:szCs w:val="27"/>
        </w:rPr>
      </w:pPr>
      <w:r w:rsidRPr="00FE1C04">
        <w:rPr>
          <w:rFonts w:ascii="Garamond" w:hAnsi="Garamond"/>
          <w:sz w:val="27"/>
          <w:szCs w:val="27"/>
        </w:rPr>
        <w:t>A CONTRATADA deverá fornecer aos empregados os equipamentos de segurança necessários à execução dos serviços.</w:t>
      </w:r>
    </w:p>
    <w:p w:rsidR="00FE2FB0" w:rsidRPr="00FE2FB0" w:rsidRDefault="00FE2FB0" w:rsidP="00FE2FB0">
      <w:pPr>
        <w:pStyle w:val="PargrafodaLista"/>
        <w:rPr>
          <w:rFonts w:ascii="Garamond" w:hAnsi="Garamond"/>
          <w:sz w:val="27"/>
          <w:szCs w:val="27"/>
        </w:rPr>
      </w:pPr>
    </w:p>
    <w:p w:rsidR="00FE2FB0" w:rsidRPr="00FE2FB0" w:rsidRDefault="00FE2FB0" w:rsidP="00FE2FB0">
      <w:pPr>
        <w:pStyle w:val="PargrafodaLista"/>
        <w:ind w:left="1701"/>
        <w:jc w:val="both"/>
        <w:rPr>
          <w:rFonts w:ascii="Garamond" w:hAnsi="Garamond"/>
          <w:sz w:val="27"/>
          <w:szCs w:val="27"/>
        </w:rPr>
      </w:pPr>
    </w:p>
    <w:p w:rsidR="00FE1C04" w:rsidRDefault="00FE1C04" w:rsidP="00FE2FB0">
      <w:pPr>
        <w:pStyle w:val="PargrafodaLista"/>
        <w:numPr>
          <w:ilvl w:val="1"/>
          <w:numId w:val="2"/>
        </w:numPr>
        <w:ind w:left="993"/>
        <w:jc w:val="both"/>
        <w:rPr>
          <w:rFonts w:ascii="Garamond" w:hAnsi="Garamond"/>
          <w:b/>
          <w:sz w:val="27"/>
          <w:szCs w:val="27"/>
        </w:rPr>
      </w:pPr>
      <w:r w:rsidRPr="00FE1C04">
        <w:rPr>
          <w:rFonts w:ascii="Garamond" w:hAnsi="Garamond"/>
          <w:b/>
          <w:sz w:val="27"/>
          <w:szCs w:val="27"/>
        </w:rPr>
        <w:lastRenderedPageBreak/>
        <w:t xml:space="preserve"> DOS CRITÉRIOS PARA PRÁTICAS DE SUSTENTABILIDADE </w:t>
      </w:r>
    </w:p>
    <w:p w:rsidR="00F211A1" w:rsidRPr="00FE1C04" w:rsidRDefault="00F211A1" w:rsidP="00F211A1">
      <w:pPr>
        <w:pStyle w:val="PargrafodaLista"/>
        <w:ind w:left="993"/>
        <w:jc w:val="both"/>
        <w:rPr>
          <w:rFonts w:ascii="Garamond" w:hAnsi="Garamond"/>
          <w:b/>
          <w:sz w:val="27"/>
          <w:szCs w:val="27"/>
        </w:rPr>
      </w:pPr>
    </w:p>
    <w:p w:rsidR="00FE1C04" w:rsidRDefault="00FE1C04" w:rsidP="00FE2FB0">
      <w:pPr>
        <w:pStyle w:val="PargrafodaLista"/>
        <w:numPr>
          <w:ilvl w:val="2"/>
          <w:numId w:val="2"/>
        </w:numPr>
        <w:ind w:left="1701"/>
        <w:jc w:val="both"/>
        <w:rPr>
          <w:rFonts w:ascii="Garamond" w:hAnsi="Garamond"/>
          <w:sz w:val="27"/>
          <w:szCs w:val="27"/>
        </w:rPr>
      </w:pPr>
      <w:r w:rsidRPr="00FE1C04">
        <w:rPr>
          <w:rFonts w:ascii="Garamond" w:hAnsi="Garamond"/>
          <w:sz w:val="27"/>
          <w:szCs w:val="27"/>
        </w:rPr>
        <w:t xml:space="preserve">Os critérios adotados de sustentabilidade socioambientais fundamentam-se na instrução normativa MPOG nº 01/2010, e especialmente na Resolução - RDC nº 622, de 09/03/2022, da Anvisa, que prevê: </w:t>
      </w:r>
    </w:p>
    <w:p w:rsidR="00FE1C04" w:rsidRDefault="00FE1C04" w:rsidP="00FE2FB0">
      <w:pPr>
        <w:pStyle w:val="PargrafodaLista"/>
        <w:ind w:left="1701"/>
        <w:jc w:val="both"/>
        <w:rPr>
          <w:rFonts w:ascii="Garamond" w:hAnsi="Garamond"/>
          <w:sz w:val="27"/>
          <w:szCs w:val="27"/>
        </w:rPr>
      </w:pPr>
    </w:p>
    <w:p w:rsidR="00FE1C04" w:rsidRDefault="00FE1C04" w:rsidP="00FE2FB0">
      <w:pPr>
        <w:pStyle w:val="PargrafodaLista"/>
        <w:spacing w:after="0" w:line="240" w:lineRule="auto"/>
        <w:ind w:left="2124"/>
        <w:jc w:val="both"/>
        <w:rPr>
          <w:rFonts w:ascii="Garamond" w:hAnsi="Garamond"/>
          <w:sz w:val="27"/>
          <w:szCs w:val="27"/>
        </w:rPr>
      </w:pPr>
      <w:r w:rsidRPr="00FE1C04">
        <w:rPr>
          <w:rFonts w:ascii="Garamond" w:hAnsi="Garamond"/>
          <w:sz w:val="27"/>
          <w:szCs w:val="27"/>
        </w:rPr>
        <w:t xml:space="preserve">a) utilização de produtos e objetos inanimados que obedeçam às classificações e especificações determinadas pela ANVISA; </w:t>
      </w:r>
    </w:p>
    <w:p w:rsidR="00FE1C04" w:rsidRPr="00FE1C04" w:rsidRDefault="00FE1C04" w:rsidP="00FE2FB0">
      <w:pPr>
        <w:pStyle w:val="PargrafodaLista"/>
        <w:spacing w:after="0" w:line="240" w:lineRule="auto"/>
        <w:ind w:left="2124"/>
        <w:rPr>
          <w:rFonts w:ascii="Garamond" w:hAnsi="Garamond"/>
          <w:sz w:val="27"/>
          <w:szCs w:val="27"/>
        </w:rPr>
      </w:pPr>
    </w:p>
    <w:p w:rsidR="00FE1C04" w:rsidRDefault="00FE1C04" w:rsidP="00FE2FB0">
      <w:pPr>
        <w:pStyle w:val="PargrafodaLista"/>
        <w:spacing w:after="0" w:line="240" w:lineRule="auto"/>
        <w:ind w:left="2124"/>
        <w:jc w:val="both"/>
        <w:rPr>
          <w:rFonts w:ascii="Garamond" w:hAnsi="Garamond"/>
          <w:sz w:val="27"/>
          <w:szCs w:val="27"/>
        </w:rPr>
      </w:pPr>
      <w:r w:rsidRPr="00FE1C04">
        <w:rPr>
          <w:rFonts w:ascii="Garamond" w:hAnsi="Garamond"/>
          <w:sz w:val="27"/>
          <w:szCs w:val="27"/>
        </w:rPr>
        <w:t xml:space="preserve">b) fornecimento aos empregados dos equipamentos de segurança que se fizerem necessários para a execução dos serviços; </w:t>
      </w:r>
    </w:p>
    <w:p w:rsidR="00FE1C04" w:rsidRDefault="00FE1C04" w:rsidP="00FE2FB0">
      <w:pPr>
        <w:pStyle w:val="PargrafodaLista"/>
        <w:spacing w:after="0" w:line="240" w:lineRule="auto"/>
        <w:ind w:left="2124"/>
        <w:jc w:val="both"/>
        <w:rPr>
          <w:rFonts w:ascii="Garamond" w:hAnsi="Garamond"/>
          <w:sz w:val="27"/>
          <w:szCs w:val="27"/>
        </w:rPr>
      </w:pPr>
    </w:p>
    <w:p w:rsidR="00FE1C04" w:rsidRDefault="00FE1C04" w:rsidP="00FE2FB0">
      <w:pPr>
        <w:pStyle w:val="PargrafodaLista"/>
        <w:spacing w:after="0" w:line="240" w:lineRule="auto"/>
        <w:ind w:left="2124"/>
        <w:jc w:val="both"/>
        <w:rPr>
          <w:rFonts w:ascii="Garamond" w:hAnsi="Garamond"/>
          <w:sz w:val="27"/>
          <w:szCs w:val="27"/>
        </w:rPr>
      </w:pPr>
      <w:r w:rsidRPr="00FE1C04">
        <w:rPr>
          <w:rFonts w:ascii="Garamond" w:hAnsi="Garamond"/>
          <w:sz w:val="27"/>
          <w:szCs w:val="27"/>
        </w:rPr>
        <w:t xml:space="preserve">c) realização de programa interno de treinamento de seus empregados, observadas as normas ambientais vigentes, e; </w:t>
      </w:r>
    </w:p>
    <w:p w:rsidR="00FE1C04" w:rsidRDefault="00FE1C04" w:rsidP="00FE2FB0">
      <w:pPr>
        <w:pStyle w:val="PargrafodaLista"/>
        <w:spacing w:after="0" w:line="240" w:lineRule="auto"/>
        <w:ind w:left="2124"/>
        <w:jc w:val="both"/>
        <w:rPr>
          <w:rFonts w:ascii="Garamond" w:hAnsi="Garamond"/>
          <w:sz w:val="27"/>
          <w:szCs w:val="27"/>
        </w:rPr>
      </w:pPr>
    </w:p>
    <w:p w:rsidR="00FE1C04" w:rsidRDefault="00FE1C04" w:rsidP="00FE2FB0">
      <w:pPr>
        <w:pStyle w:val="PargrafodaLista"/>
        <w:spacing w:after="0" w:line="240" w:lineRule="auto"/>
        <w:ind w:left="2124"/>
        <w:jc w:val="both"/>
        <w:rPr>
          <w:rFonts w:ascii="Garamond" w:hAnsi="Garamond"/>
          <w:sz w:val="27"/>
          <w:szCs w:val="27"/>
        </w:rPr>
      </w:pPr>
      <w:r w:rsidRPr="00FE1C04">
        <w:rPr>
          <w:rFonts w:ascii="Garamond" w:hAnsi="Garamond"/>
          <w:sz w:val="27"/>
          <w:szCs w:val="27"/>
        </w:rPr>
        <w:t xml:space="preserve">d) respeito às Normas Brasileiras – NBR publicadas pela Associação Brasileira de Normas Técnicas sobre resíduos sólidos. </w:t>
      </w:r>
    </w:p>
    <w:p w:rsidR="00FE1C04" w:rsidRDefault="00FE1C04" w:rsidP="00FE2FB0">
      <w:pPr>
        <w:pStyle w:val="PargrafodaLista"/>
        <w:ind w:left="1701"/>
        <w:jc w:val="both"/>
        <w:rPr>
          <w:rFonts w:ascii="Garamond" w:hAnsi="Garamond"/>
          <w:sz w:val="27"/>
          <w:szCs w:val="27"/>
        </w:rPr>
      </w:pPr>
    </w:p>
    <w:p w:rsidR="00FE1C04" w:rsidRDefault="00FE1C04" w:rsidP="00FE2FB0">
      <w:pPr>
        <w:pStyle w:val="PargrafodaLista"/>
        <w:numPr>
          <w:ilvl w:val="2"/>
          <w:numId w:val="2"/>
        </w:numPr>
        <w:ind w:left="1701"/>
        <w:jc w:val="both"/>
        <w:rPr>
          <w:rFonts w:ascii="Garamond" w:hAnsi="Garamond"/>
          <w:sz w:val="27"/>
          <w:szCs w:val="27"/>
        </w:rPr>
      </w:pPr>
      <w:r w:rsidRPr="00FE1C04">
        <w:rPr>
          <w:rFonts w:ascii="Garamond" w:hAnsi="Garamond"/>
          <w:sz w:val="27"/>
          <w:szCs w:val="27"/>
        </w:rPr>
        <w:t>A empresa a ser contratada será responsável pela destinação ambientalmente correta para os recipientes e as embalagens utilizadas, obedecendo à legislação e orientações relativas ao compromisso com o meio ambiente.</w:t>
      </w:r>
    </w:p>
    <w:p w:rsidR="00FE1C04" w:rsidRDefault="00FE1C04" w:rsidP="00FE1C04">
      <w:pPr>
        <w:pStyle w:val="PargrafodaLista"/>
        <w:ind w:left="2520"/>
        <w:jc w:val="both"/>
        <w:rPr>
          <w:rFonts w:ascii="Garamond" w:hAnsi="Garamond"/>
          <w:sz w:val="27"/>
          <w:szCs w:val="27"/>
        </w:rPr>
      </w:pPr>
    </w:p>
    <w:p w:rsidR="00FE1C04" w:rsidRDefault="00FE1C04" w:rsidP="00CE5E63">
      <w:pPr>
        <w:pStyle w:val="PargrafodaLista"/>
        <w:numPr>
          <w:ilvl w:val="0"/>
          <w:numId w:val="2"/>
        </w:numPr>
        <w:ind w:left="426"/>
        <w:jc w:val="both"/>
        <w:rPr>
          <w:rFonts w:ascii="Garamond" w:hAnsi="Garamond"/>
          <w:b/>
          <w:sz w:val="27"/>
          <w:szCs w:val="27"/>
        </w:rPr>
      </w:pPr>
      <w:r w:rsidRPr="00FE1C04">
        <w:rPr>
          <w:rFonts w:ascii="Garamond" w:hAnsi="Garamond"/>
          <w:b/>
          <w:sz w:val="27"/>
          <w:szCs w:val="27"/>
        </w:rPr>
        <w:t>LEVANTAMENTO DE MERCADO</w:t>
      </w:r>
    </w:p>
    <w:p w:rsidR="00FE1C04" w:rsidRDefault="00FE1C04" w:rsidP="00FE1C04">
      <w:pPr>
        <w:pStyle w:val="PargrafodaLista"/>
        <w:ind w:left="1080"/>
        <w:jc w:val="both"/>
        <w:rPr>
          <w:rFonts w:ascii="Garamond" w:hAnsi="Garamond"/>
          <w:b/>
          <w:sz w:val="27"/>
          <w:szCs w:val="27"/>
        </w:rPr>
      </w:pPr>
    </w:p>
    <w:p w:rsidR="00FE1C04" w:rsidRDefault="00FE1C04" w:rsidP="00FE2FB0">
      <w:pPr>
        <w:pStyle w:val="PargrafodaLista"/>
        <w:numPr>
          <w:ilvl w:val="1"/>
          <w:numId w:val="2"/>
        </w:numPr>
        <w:ind w:left="1134"/>
        <w:jc w:val="both"/>
        <w:rPr>
          <w:rFonts w:ascii="Garamond" w:hAnsi="Garamond"/>
          <w:sz w:val="27"/>
          <w:szCs w:val="27"/>
        </w:rPr>
      </w:pPr>
      <w:r w:rsidRPr="00FE1C04">
        <w:rPr>
          <w:rFonts w:ascii="Garamond" w:hAnsi="Garamond"/>
          <w:sz w:val="27"/>
          <w:szCs w:val="27"/>
        </w:rPr>
        <w:t xml:space="preserve">Os estudos realizados indicaram que, o controle das pragas através de ações não químicas utiliza-se de técnicas preventivas, que não utilizam pesticidas, normalmente através de instalações de armadilhas ou barreiras físicas que afugentam, ou impedem a entrada, instalação ou proliferação das pragas urbanas nas edificações. </w:t>
      </w:r>
    </w:p>
    <w:p w:rsidR="00FE1C04" w:rsidRDefault="00FE1C04" w:rsidP="00FE2FB0">
      <w:pPr>
        <w:pStyle w:val="PargrafodaLista"/>
        <w:ind w:left="1134"/>
        <w:jc w:val="both"/>
        <w:rPr>
          <w:rFonts w:ascii="Garamond" w:hAnsi="Garamond"/>
          <w:sz w:val="27"/>
          <w:szCs w:val="27"/>
        </w:rPr>
      </w:pPr>
    </w:p>
    <w:p w:rsidR="00FE1C04" w:rsidRDefault="00FE1C04" w:rsidP="00FE2FB0">
      <w:pPr>
        <w:pStyle w:val="PargrafodaLista"/>
        <w:numPr>
          <w:ilvl w:val="1"/>
          <w:numId w:val="2"/>
        </w:numPr>
        <w:ind w:left="1134"/>
        <w:jc w:val="both"/>
        <w:rPr>
          <w:rFonts w:ascii="Garamond" w:hAnsi="Garamond"/>
          <w:sz w:val="27"/>
          <w:szCs w:val="27"/>
        </w:rPr>
      </w:pPr>
      <w:r w:rsidRPr="00FE1C04">
        <w:rPr>
          <w:rFonts w:ascii="Garamond" w:hAnsi="Garamond"/>
          <w:sz w:val="27"/>
          <w:szCs w:val="27"/>
        </w:rPr>
        <w:t xml:space="preserve">Para a contratação em tela foram analisados processos similares feitos por outros órgãos e entidades, por meio de pesquisa no âmbito de pregões e contratações públicas através do site https://www.gov.br /compras/, bem como demais contratações realizadas por este órgão, com objetivo de identificar a existência de novas metodologias, </w:t>
      </w:r>
      <w:r w:rsidRPr="00FE1C04">
        <w:rPr>
          <w:rFonts w:ascii="Garamond" w:hAnsi="Garamond"/>
          <w:sz w:val="27"/>
          <w:szCs w:val="27"/>
        </w:rPr>
        <w:lastRenderedPageBreak/>
        <w:t>tecnologias ou inovações que melhor atendam às necessidades da Administração.</w:t>
      </w:r>
    </w:p>
    <w:p w:rsidR="00FE1C04" w:rsidRPr="00FE1C04" w:rsidRDefault="00FE1C04" w:rsidP="00FE1C04">
      <w:pPr>
        <w:pStyle w:val="PargrafodaLista"/>
        <w:rPr>
          <w:rFonts w:ascii="Garamond" w:hAnsi="Garamond"/>
          <w:sz w:val="27"/>
          <w:szCs w:val="27"/>
        </w:rPr>
      </w:pPr>
    </w:p>
    <w:p w:rsidR="00FE1C04" w:rsidRDefault="00FE1C04" w:rsidP="00CE5E63">
      <w:pPr>
        <w:pStyle w:val="PargrafodaLista"/>
        <w:numPr>
          <w:ilvl w:val="0"/>
          <w:numId w:val="2"/>
        </w:numPr>
        <w:ind w:left="426"/>
        <w:jc w:val="both"/>
        <w:rPr>
          <w:rFonts w:ascii="Garamond" w:hAnsi="Garamond"/>
          <w:b/>
          <w:sz w:val="27"/>
          <w:szCs w:val="27"/>
        </w:rPr>
      </w:pPr>
      <w:r w:rsidRPr="00FE1C04">
        <w:rPr>
          <w:rFonts w:ascii="Garamond" w:hAnsi="Garamond"/>
          <w:b/>
          <w:sz w:val="27"/>
          <w:szCs w:val="27"/>
        </w:rPr>
        <w:t xml:space="preserve">DESCRIÇÃO DA SOLUÇÃO COMO UM TODO </w:t>
      </w:r>
    </w:p>
    <w:p w:rsidR="00FE1C04" w:rsidRDefault="00FE1C04" w:rsidP="00FE1C04">
      <w:pPr>
        <w:pStyle w:val="PargrafodaLista"/>
        <w:ind w:left="1080"/>
        <w:jc w:val="both"/>
        <w:rPr>
          <w:rFonts w:ascii="Garamond" w:hAnsi="Garamond"/>
          <w:b/>
          <w:sz w:val="27"/>
          <w:szCs w:val="27"/>
        </w:rPr>
      </w:pPr>
    </w:p>
    <w:p w:rsidR="00FE1C04" w:rsidRPr="00FE1C04" w:rsidRDefault="00FE1C04" w:rsidP="00FE2FB0">
      <w:pPr>
        <w:pStyle w:val="PargrafodaLista"/>
        <w:numPr>
          <w:ilvl w:val="1"/>
          <w:numId w:val="2"/>
        </w:numPr>
        <w:ind w:left="1134"/>
        <w:jc w:val="both"/>
        <w:rPr>
          <w:rFonts w:ascii="Garamond" w:hAnsi="Garamond"/>
          <w:sz w:val="27"/>
          <w:szCs w:val="27"/>
        </w:rPr>
      </w:pPr>
      <w:r w:rsidRPr="00FE1C04">
        <w:rPr>
          <w:rFonts w:ascii="Garamond" w:hAnsi="Garamond"/>
          <w:sz w:val="27"/>
          <w:szCs w:val="27"/>
        </w:rPr>
        <w:t>Contratação de empresa especializada na prestação de serviço de instalação de tela de proteção contra pombos, com o fornecimento de materiais, para atender a Agência Estadual de Metrologia do Estado de Mato Grosso do Sul.</w:t>
      </w:r>
    </w:p>
    <w:p w:rsidR="007A3DD6" w:rsidRDefault="007A3DD6" w:rsidP="007A3DD6">
      <w:pPr>
        <w:pStyle w:val="PargrafodaLista"/>
        <w:ind w:left="1800"/>
        <w:jc w:val="both"/>
        <w:rPr>
          <w:rFonts w:ascii="Garamond" w:hAnsi="Garamond"/>
          <w:sz w:val="27"/>
          <w:szCs w:val="27"/>
        </w:rPr>
      </w:pPr>
    </w:p>
    <w:p w:rsidR="00FE1C04" w:rsidRDefault="00FE1C04" w:rsidP="00CE5E63">
      <w:pPr>
        <w:pStyle w:val="PargrafodaLista"/>
        <w:numPr>
          <w:ilvl w:val="0"/>
          <w:numId w:val="2"/>
        </w:numPr>
        <w:ind w:left="426"/>
        <w:jc w:val="both"/>
        <w:rPr>
          <w:rFonts w:ascii="Garamond" w:hAnsi="Garamond"/>
          <w:b/>
          <w:sz w:val="27"/>
          <w:szCs w:val="27"/>
        </w:rPr>
      </w:pPr>
      <w:r w:rsidRPr="00FE1C04">
        <w:rPr>
          <w:rFonts w:ascii="Garamond" w:hAnsi="Garamond"/>
          <w:b/>
          <w:sz w:val="27"/>
          <w:szCs w:val="27"/>
        </w:rPr>
        <w:t>ESTIMATIVA DAS QUANTIDADES A SEREM CONTRATADAS</w:t>
      </w:r>
    </w:p>
    <w:p w:rsidR="00FE1C04" w:rsidRDefault="00FE1C04" w:rsidP="00FE1C04">
      <w:pPr>
        <w:pStyle w:val="PargrafodaLista"/>
        <w:ind w:left="1080"/>
        <w:jc w:val="both"/>
        <w:rPr>
          <w:rFonts w:ascii="Garamond" w:hAnsi="Garamond"/>
          <w:b/>
          <w:sz w:val="27"/>
          <w:szCs w:val="27"/>
        </w:rPr>
      </w:pPr>
    </w:p>
    <w:tbl>
      <w:tblPr>
        <w:tblStyle w:val="Tabelacomgrade"/>
        <w:tblW w:w="7420" w:type="dxa"/>
        <w:jc w:val="center"/>
        <w:tblLook w:val="04A0" w:firstRow="1" w:lastRow="0" w:firstColumn="1" w:lastColumn="0" w:noHBand="0" w:noVBand="1"/>
      </w:tblPr>
      <w:tblGrid>
        <w:gridCol w:w="1488"/>
        <w:gridCol w:w="3809"/>
        <w:gridCol w:w="2123"/>
      </w:tblGrid>
      <w:tr w:rsidR="00F211A1" w:rsidTr="00F211A1">
        <w:trPr>
          <w:jc w:val="center"/>
        </w:trPr>
        <w:tc>
          <w:tcPr>
            <w:tcW w:w="1605" w:type="dxa"/>
            <w:vAlign w:val="center"/>
          </w:tcPr>
          <w:p w:rsidR="00F211A1" w:rsidRDefault="00F211A1" w:rsidP="00F211A1">
            <w:pPr>
              <w:pStyle w:val="PargrafodaLista"/>
              <w:ind w:left="0"/>
              <w:jc w:val="center"/>
              <w:rPr>
                <w:rFonts w:ascii="Garamond" w:hAnsi="Garamond"/>
                <w:b/>
                <w:sz w:val="27"/>
                <w:szCs w:val="27"/>
              </w:rPr>
            </w:pPr>
            <w:r>
              <w:rPr>
                <w:rFonts w:ascii="Garamond" w:hAnsi="Garamond"/>
                <w:b/>
                <w:sz w:val="27"/>
                <w:szCs w:val="27"/>
              </w:rPr>
              <w:t>ITEM</w:t>
            </w:r>
          </w:p>
        </w:tc>
        <w:tc>
          <w:tcPr>
            <w:tcW w:w="4114" w:type="dxa"/>
            <w:vAlign w:val="center"/>
          </w:tcPr>
          <w:p w:rsidR="00F211A1" w:rsidRDefault="00F211A1" w:rsidP="00F211A1">
            <w:pPr>
              <w:pStyle w:val="PargrafodaLista"/>
              <w:ind w:left="0"/>
              <w:jc w:val="center"/>
              <w:rPr>
                <w:rFonts w:ascii="Garamond" w:hAnsi="Garamond"/>
                <w:b/>
                <w:sz w:val="27"/>
                <w:szCs w:val="27"/>
              </w:rPr>
            </w:pPr>
            <w:r>
              <w:rPr>
                <w:rFonts w:ascii="Garamond" w:hAnsi="Garamond"/>
                <w:b/>
                <w:sz w:val="27"/>
                <w:szCs w:val="27"/>
              </w:rPr>
              <w:t>ESPECIFICAÇÃO</w:t>
            </w:r>
          </w:p>
        </w:tc>
        <w:tc>
          <w:tcPr>
            <w:tcW w:w="1701" w:type="dxa"/>
            <w:vAlign w:val="center"/>
          </w:tcPr>
          <w:p w:rsidR="00F211A1" w:rsidRDefault="00F211A1" w:rsidP="00F211A1">
            <w:pPr>
              <w:pStyle w:val="PargrafodaLista"/>
              <w:ind w:left="0"/>
              <w:jc w:val="center"/>
              <w:rPr>
                <w:rFonts w:ascii="Garamond" w:hAnsi="Garamond"/>
                <w:b/>
                <w:sz w:val="27"/>
                <w:szCs w:val="27"/>
              </w:rPr>
            </w:pPr>
            <w:r>
              <w:rPr>
                <w:rFonts w:ascii="Garamond" w:hAnsi="Garamond"/>
                <w:b/>
                <w:sz w:val="27"/>
                <w:szCs w:val="27"/>
              </w:rPr>
              <w:t>QUANTIDADE</w:t>
            </w:r>
          </w:p>
        </w:tc>
      </w:tr>
      <w:tr w:rsidR="00F211A1" w:rsidTr="00F211A1">
        <w:trPr>
          <w:trHeight w:val="1133"/>
          <w:jc w:val="center"/>
        </w:trPr>
        <w:tc>
          <w:tcPr>
            <w:tcW w:w="1605" w:type="dxa"/>
            <w:vAlign w:val="center"/>
          </w:tcPr>
          <w:p w:rsidR="00F211A1" w:rsidRDefault="00F211A1" w:rsidP="00F211A1">
            <w:pPr>
              <w:pStyle w:val="PargrafodaLista"/>
              <w:ind w:left="0"/>
              <w:jc w:val="center"/>
              <w:rPr>
                <w:rFonts w:ascii="Garamond" w:hAnsi="Garamond"/>
                <w:b/>
                <w:sz w:val="27"/>
                <w:szCs w:val="27"/>
              </w:rPr>
            </w:pPr>
            <w:r>
              <w:rPr>
                <w:rFonts w:ascii="Garamond" w:hAnsi="Garamond"/>
                <w:b/>
                <w:sz w:val="27"/>
                <w:szCs w:val="27"/>
              </w:rPr>
              <w:t>1</w:t>
            </w:r>
          </w:p>
        </w:tc>
        <w:tc>
          <w:tcPr>
            <w:tcW w:w="4114" w:type="dxa"/>
            <w:vAlign w:val="center"/>
          </w:tcPr>
          <w:p w:rsidR="00F211A1" w:rsidRDefault="00F211A1" w:rsidP="00F211A1">
            <w:pPr>
              <w:pStyle w:val="PargrafodaLista"/>
              <w:ind w:left="0"/>
              <w:jc w:val="center"/>
              <w:rPr>
                <w:rFonts w:ascii="Garamond" w:hAnsi="Garamond"/>
                <w:b/>
                <w:sz w:val="27"/>
                <w:szCs w:val="27"/>
              </w:rPr>
            </w:pPr>
            <w:r w:rsidRPr="00F211A1">
              <w:rPr>
                <w:rFonts w:ascii="Garamond" w:hAnsi="Garamond"/>
                <w:b/>
                <w:sz w:val="27"/>
                <w:szCs w:val="27"/>
              </w:rPr>
              <w:t>150 METROS DE TELA DE PROTEÇÃO COM 80 CM DE ALTURA</w:t>
            </w:r>
          </w:p>
        </w:tc>
        <w:tc>
          <w:tcPr>
            <w:tcW w:w="1701" w:type="dxa"/>
            <w:vAlign w:val="center"/>
          </w:tcPr>
          <w:p w:rsidR="00F211A1" w:rsidRDefault="00F211A1" w:rsidP="00F211A1">
            <w:pPr>
              <w:pStyle w:val="PargrafodaLista"/>
              <w:ind w:left="0"/>
              <w:jc w:val="center"/>
              <w:rPr>
                <w:rFonts w:ascii="Garamond" w:hAnsi="Garamond"/>
                <w:b/>
                <w:sz w:val="27"/>
                <w:szCs w:val="27"/>
              </w:rPr>
            </w:pPr>
            <w:r>
              <w:rPr>
                <w:rFonts w:ascii="Garamond" w:hAnsi="Garamond"/>
                <w:b/>
                <w:sz w:val="27"/>
                <w:szCs w:val="27"/>
              </w:rPr>
              <w:t>1 UNIDADE</w:t>
            </w:r>
          </w:p>
        </w:tc>
      </w:tr>
    </w:tbl>
    <w:p w:rsidR="00FE1C04" w:rsidRDefault="00FE1C04" w:rsidP="00FE1C04">
      <w:pPr>
        <w:pStyle w:val="PargrafodaLista"/>
        <w:ind w:left="1080"/>
        <w:jc w:val="both"/>
        <w:rPr>
          <w:rFonts w:ascii="Garamond" w:hAnsi="Garamond"/>
          <w:b/>
          <w:sz w:val="27"/>
          <w:szCs w:val="27"/>
        </w:rPr>
      </w:pPr>
    </w:p>
    <w:p w:rsidR="00FE1C04" w:rsidRDefault="00FE1C04" w:rsidP="00CE5E63">
      <w:pPr>
        <w:pStyle w:val="PargrafodaLista"/>
        <w:numPr>
          <w:ilvl w:val="0"/>
          <w:numId w:val="2"/>
        </w:numPr>
        <w:ind w:left="426"/>
        <w:jc w:val="both"/>
        <w:rPr>
          <w:rFonts w:ascii="Garamond" w:hAnsi="Garamond"/>
          <w:b/>
          <w:sz w:val="27"/>
          <w:szCs w:val="27"/>
        </w:rPr>
      </w:pPr>
      <w:r>
        <w:rPr>
          <w:rFonts w:ascii="Garamond" w:hAnsi="Garamond"/>
          <w:b/>
          <w:sz w:val="27"/>
          <w:szCs w:val="27"/>
        </w:rPr>
        <w:t xml:space="preserve">ESTIMATIVA DO VALOR DA CONTRATAÇÃO </w:t>
      </w:r>
    </w:p>
    <w:p w:rsidR="00FE1C04" w:rsidRDefault="00FE1C04" w:rsidP="00FE1C04">
      <w:pPr>
        <w:pStyle w:val="PargrafodaLista"/>
        <w:ind w:left="1080"/>
        <w:jc w:val="both"/>
        <w:rPr>
          <w:rFonts w:ascii="Garamond" w:hAnsi="Garamond"/>
          <w:b/>
          <w:sz w:val="27"/>
          <w:szCs w:val="27"/>
        </w:rPr>
      </w:pPr>
    </w:p>
    <w:p w:rsidR="00FE1C04" w:rsidRDefault="00FE1C04" w:rsidP="00FE2FB0">
      <w:pPr>
        <w:pStyle w:val="PargrafodaLista"/>
        <w:numPr>
          <w:ilvl w:val="1"/>
          <w:numId w:val="2"/>
        </w:numPr>
        <w:ind w:left="1134"/>
        <w:jc w:val="both"/>
        <w:rPr>
          <w:rFonts w:ascii="Garamond" w:hAnsi="Garamond"/>
          <w:sz w:val="27"/>
          <w:szCs w:val="27"/>
        </w:rPr>
      </w:pPr>
      <w:r w:rsidRPr="00FE1C04">
        <w:rPr>
          <w:rFonts w:ascii="Garamond" w:hAnsi="Garamond"/>
          <w:sz w:val="27"/>
          <w:szCs w:val="27"/>
        </w:rPr>
        <w:t>Estima-se a quantia de R$ 8.500,00 (oito mil e quinhentos reais). Ressalta-se que, o valor informado é estimativo e não indica qualquer compromisso futuro para a Agência Estadual de Metrologia de Mato Grosso do Sul – AEM/MS</w:t>
      </w:r>
      <w:r>
        <w:rPr>
          <w:rFonts w:ascii="Garamond" w:hAnsi="Garamond"/>
          <w:sz w:val="27"/>
          <w:szCs w:val="27"/>
        </w:rPr>
        <w:t xml:space="preserve">. </w:t>
      </w:r>
    </w:p>
    <w:p w:rsidR="00FE1C04" w:rsidRDefault="00FE1C04" w:rsidP="00FE1C04">
      <w:pPr>
        <w:pStyle w:val="PargrafodaLista"/>
        <w:ind w:left="1080"/>
        <w:jc w:val="both"/>
        <w:rPr>
          <w:rFonts w:ascii="Garamond" w:hAnsi="Garamond"/>
          <w:sz w:val="27"/>
          <w:szCs w:val="27"/>
        </w:rPr>
      </w:pPr>
    </w:p>
    <w:p w:rsidR="00FE1C04" w:rsidRPr="00FE1C04" w:rsidRDefault="00FE1C04" w:rsidP="00CE5E63">
      <w:pPr>
        <w:pStyle w:val="PargrafodaLista"/>
        <w:numPr>
          <w:ilvl w:val="0"/>
          <w:numId w:val="2"/>
        </w:numPr>
        <w:ind w:left="426"/>
        <w:jc w:val="both"/>
        <w:rPr>
          <w:rFonts w:ascii="Garamond" w:hAnsi="Garamond"/>
          <w:b/>
          <w:sz w:val="27"/>
          <w:szCs w:val="27"/>
        </w:rPr>
      </w:pPr>
      <w:r w:rsidRPr="00FE1C04">
        <w:rPr>
          <w:rFonts w:ascii="Garamond" w:hAnsi="Garamond"/>
          <w:b/>
          <w:sz w:val="27"/>
          <w:szCs w:val="27"/>
        </w:rPr>
        <w:t>JUSTIFICATIVA PARA O PARCELAMENTO OU NÃO DA SOLUÇÃO</w:t>
      </w:r>
    </w:p>
    <w:p w:rsidR="00FE1C04" w:rsidRDefault="00FE1C04" w:rsidP="00FE2FB0">
      <w:pPr>
        <w:pStyle w:val="PargrafodaLista"/>
        <w:numPr>
          <w:ilvl w:val="1"/>
          <w:numId w:val="2"/>
        </w:numPr>
        <w:ind w:left="1134"/>
        <w:jc w:val="both"/>
        <w:rPr>
          <w:rFonts w:ascii="Garamond" w:hAnsi="Garamond"/>
          <w:sz w:val="27"/>
          <w:szCs w:val="27"/>
        </w:rPr>
      </w:pPr>
      <w:r w:rsidRPr="00FE1C04">
        <w:rPr>
          <w:rFonts w:ascii="Garamond" w:hAnsi="Garamond"/>
          <w:sz w:val="27"/>
          <w:szCs w:val="27"/>
        </w:rPr>
        <w:t>Em virtude das características técnicas da solução não seria viável dividi-la em partes. A contratação deverá ocorrer de forma completa, sendo apenas uma empresa a ser contratada responsável pela prestação dos serviços. Tal procedimento não representará restrição do caráter competitivo da licitação, pois existem diversas empresas no mercado capazes de prover o serviço completo, quantidade suficiente para oportunizar a igualdade de condições entre os diversos possíveis concorrentes.</w:t>
      </w:r>
    </w:p>
    <w:p w:rsidR="00CE5E63" w:rsidRDefault="00CE5E63" w:rsidP="00CE5E63">
      <w:pPr>
        <w:pStyle w:val="PargrafodaLista"/>
        <w:ind w:left="1800"/>
        <w:jc w:val="both"/>
        <w:rPr>
          <w:rFonts w:ascii="Garamond" w:hAnsi="Garamond"/>
          <w:sz w:val="27"/>
          <w:szCs w:val="27"/>
        </w:rPr>
      </w:pPr>
    </w:p>
    <w:p w:rsidR="00CE5E63" w:rsidRPr="00CE5E63" w:rsidRDefault="00CE5E63" w:rsidP="00CE5E63">
      <w:pPr>
        <w:pStyle w:val="PargrafodaLista"/>
        <w:numPr>
          <w:ilvl w:val="0"/>
          <w:numId w:val="2"/>
        </w:numPr>
        <w:ind w:left="426"/>
        <w:jc w:val="both"/>
        <w:rPr>
          <w:rFonts w:ascii="Garamond" w:hAnsi="Garamond"/>
          <w:b/>
          <w:sz w:val="27"/>
          <w:szCs w:val="27"/>
        </w:rPr>
      </w:pPr>
      <w:r w:rsidRPr="00CE5E63">
        <w:rPr>
          <w:rFonts w:ascii="Garamond" w:hAnsi="Garamond"/>
          <w:b/>
          <w:sz w:val="27"/>
          <w:szCs w:val="27"/>
        </w:rPr>
        <w:t>CONTRATAÇÕES CORRELATAS E/OU INTERDEPENDENTES</w:t>
      </w:r>
    </w:p>
    <w:p w:rsidR="00CE5E63" w:rsidRDefault="00CE5E63" w:rsidP="00CE5E63">
      <w:pPr>
        <w:pStyle w:val="PargrafodaLista"/>
        <w:ind w:left="1080"/>
        <w:jc w:val="both"/>
        <w:rPr>
          <w:rFonts w:ascii="Garamond" w:hAnsi="Garamond"/>
          <w:sz w:val="27"/>
          <w:szCs w:val="27"/>
        </w:rPr>
      </w:pPr>
    </w:p>
    <w:p w:rsidR="00CE5E63" w:rsidRDefault="00CE5E63" w:rsidP="00FE2FB0">
      <w:pPr>
        <w:pStyle w:val="PargrafodaLista"/>
        <w:numPr>
          <w:ilvl w:val="1"/>
          <w:numId w:val="2"/>
        </w:numPr>
        <w:ind w:left="1134"/>
        <w:jc w:val="both"/>
        <w:rPr>
          <w:rFonts w:ascii="Garamond" w:hAnsi="Garamond"/>
          <w:sz w:val="27"/>
          <w:szCs w:val="27"/>
        </w:rPr>
      </w:pPr>
      <w:r w:rsidRPr="00CE5E63">
        <w:rPr>
          <w:rFonts w:ascii="Garamond" w:hAnsi="Garamond"/>
          <w:sz w:val="27"/>
          <w:szCs w:val="27"/>
        </w:rPr>
        <w:lastRenderedPageBreak/>
        <w:t>Não há contratações que guardam relação/afinidade com o objeto de compra/contratação pretendida, em atenção ao inciso VIII, art. 7º, IN 40/2020.</w:t>
      </w:r>
    </w:p>
    <w:p w:rsidR="00CE5E63" w:rsidRDefault="00CE5E63" w:rsidP="00CE5E63">
      <w:pPr>
        <w:pStyle w:val="PargrafodaLista"/>
        <w:ind w:left="1800"/>
        <w:jc w:val="both"/>
        <w:rPr>
          <w:rFonts w:ascii="Garamond" w:hAnsi="Garamond"/>
          <w:sz w:val="27"/>
          <w:szCs w:val="27"/>
        </w:rPr>
      </w:pPr>
    </w:p>
    <w:p w:rsidR="00CE5E63" w:rsidRDefault="00CE5E63" w:rsidP="00CE5E63">
      <w:pPr>
        <w:pStyle w:val="PargrafodaLista"/>
        <w:numPr>
          <w:ilvl w:val="0"/>
          <w:numId w:val="2"/>
        </w:numPr>
        <w:ind w:left="426"/>
        <w:jc w:val="both"/>
        <w:rPr>
          <w:rFonts w:ascii="Garamond" w:hAnsi="Garamond"/>
          <w:b/>
          <w:sz w:val="27"/>
          <w:szCs w:val="27"/>
        </w:rPr>
      </w:pPr>
      <w:r w:rsidRPr="00CE5E63">
        <w:rPr>
          <w:rFonts w:ascii="Garamond" w:hAnsi="Garamond"/>
          <w:b/>
          <w:sz w:val="27"/>
          <w:szCs w:val="27"/>
        </w:rPr>
        <w:t xml:space="preserve">ALINHAMENTO ENTRE A CONTRATAÇÃO E O PLANEJAMENTO </w:t>
      </w:r>
    </w:p>
    <w:p w:rsidR="00CE5E63" w:rsidRDefault="00CE5E63" w:rsidP="00CE5E63">
      <w:pPr>
        <w:pStyle w:val="PargrafodaLista"/>
        <w:ind w:left="1080"/>
        <w:jc w:val="both"/>
        <w:rPr>
          <w:rFonts w:ascii="Garamond" w:hAnsi="Garamond"/>
          <w:b/>
          <w:sz w:val="27"/>
          <w:szCs w:val="27"/>
        </w:rPr>
      </w:pPr>
    </w:p>
    <w:p w:rsidR="00CE5E63" w:rsidRDefault="00CE5E63" w:rsidP="00FE2FB0">
      <w:pPr>
        <w:pStyle w:val="PargrafodaLista"/>
        <w:numPr>
          <w:ilvl w:val="1"/>
          <w:numId w:val="2"/>
        </w:numPr>
        <w:ind w:left="1134"/>
        <w:jc w:val="both"/>
        <w:rPr>
          <w:rFonts w:ascii="Garamond" w:hAnsi="Garamond"/>
          <w:sz w:val="27"/>
          <w:szCs w:val="27"/>
        </w:rPr>
      </w:pPr>
      <w:r w:rsidRPr="00CE5E63">
        <w:rPr>
          <w:rFonts w:ascii="Garamond" w:hAnsi="Garamond"/>
          <w:sz w:val="27"/>
          <w:szCs w:val="27"/>
        </w:rPr>
        <w:t>A contratação pretendida não está alinhada ao Plano de Aplicação 2024, tendo em vista, tratar-se de contratação requerida com URGÊNCIA pelo setor requisitante. Ressalta-se que esta demanda foi posterior, porém estará em consonância com o eventual planejamento de compras ainda para o ano 2024</w:t>
      </w:r>
      <w:r>
        <w:rPr>
          <w:rFonts w:ascii="Garamond" w:hAnsi="Garamond"/>
          <w:sz w:val="27"/>
          <w:szCs w:val="27"/>
        </w:rPr>
        <w:t>.</w:t>
      </w:r>
    </w:p>
    <w:p w:rsidR="00CE5E63" w:rsidRDefault="00CE5E63" w:rsidP="00CE5E63">
      <w:pPr>
        <w:pStyle w:val="PargrafodaLista"/>
        <w:ind w:left="1800"/>
        <w:jc w:val="both"/>
        <w:rPr>
          <w:rFonts w:ascii="Garamond" w:hAnsi="Garamond"/>
          <w:sz w:val="27"/>
          <w:szCs w:val="27"/>
        </w:rPr>
      </w:pPr>
    </w:p>
    <w:p w:rsidR="00CE5E63" w:rsidRDefault="00CE5E63" w:rsidP="00CE5E63">
      <w:pPr>
        <w:pStyle w:val="PargrafodaLista"/>
        <w:numPr>
          <w:ilvl w:val="0"/>
          <w:numId w:val="2"/>
        </w:numPr>
        <w:ind w:left="426"/>
        <w:jc w:val="both"/>
        <w:rPr>
          <w:rFonts w:ascii="Garamond" w:hAnsi="Garamond"/>
          <w:b/>
          <w:sz w:val="27"/>
          <w:szCs w:val="27"/>
        </w:rPr>
      </w:pPr>
      <w:r w:rsidRPr="00CE5E63">
        <w:rPr>
          <w:rFonts w:ascii="Garamond" w:hAnsi="Garamond"/>
          <w:b/>
          <w:sz w:val="27"/>
          <w:szCs w:val="27"/>
        </w:rPr>
        <w:t xml:space="preserve">BENEFÍCIOS A SEREM ALCANÇADOS COM A CONTRATAÇÃO </w:t>
      </w:r>
    </w:p>
    <w:p w:rsidR="00CE5E63" w:rsidRDefault="00CE5E63" w:rsidP="00CE5E63">
      <w:pPr>
        <w:pStyle w:val="PargrafodaLista"/>
        <w:ind w:left="1080"/>
        <w:jc w:val="both"/>
        <w:rPr>
          <w:rFonts w:ascii="Garamond" w:hAnsi="Garamond"/>
          <w:b/>
          <w:sz w:val="27"/>
          <w:szCs w:val="27"/>
        </w:rPr>
      </w:pPr>
    </w:p>
    <w:p w:rsidR="00CE5E63" w:rsidRDefault="00CE5E63" w:rsidP="00FE2FB0">
      <w:pPr>
        <w:pStyle w:val="PargrafodaLista"/>
        <w:numPr>
          <w:ilvl w:val="1"/>
          <w:numId w:val="2"/>
        </w:numPr>
        <w:ind w:left="1134"/>
        <w:jc w:val="both"/>
        <w:rPr>
          <w:rFonts w:ascii="Garamond" w:hAnsi="Garamond"/>
          <w:sz w:val="27"/>
          <w:szCs w:val="27"/>
        </w:rPr>
      </w:pPr>
      <w:r w:rsidRPr="00CE5E63">
        <w:rPr>
          <w:rFonts w:ascii="Garamond" w:hAnsi="Garamond"/>
          <w:sz w:val="27"/>
          <w:szCs w:val="27"/>
        </w:rPr>
        <w:t>Garantir a qualidade e o bom estado da infraestrutura das respectivas áreas de prestação de serviço público, assegurando a integridade documental, a saúde, qualidade de vida dos servidores, público-alvo e colaboradores da AEM/MS</w:t>
      </w:r>
      <w:r>
        <w:rPr>
          <w:rFonts w:ascii="Garamond" w:hAnsi="Garamond"/>
          <w:sz w:val="27"/>
          <w:szCs w:val="27"/>
        </w:rPr>
        <w:t>.</w:t>
      </w:r>
    </w:p>
    <w:p w:rsidR="00CE5E63" w:rsidRDefault="00CE5E63" w:rsidP="00CE5E63">
      <w:pPr>
        <w:pStyle w:val="PargrafodaLista"/>
        <w:ind w:left="1800"/>
        <w:jc w:val="both"/>
        <w:rPr>
          <w:rFonts w:ascii="Garamond" w:hAnsi="Garamond"/>
          <w:sz w:val="27"/>
          <w:szCs w:val="27"/>
        </w:rPr>
      </w:pPr>
    </w:p>
    <w:p w:rsidR="00CE5E63" w:rsidRDefault="00CE5E63" w:rsidP="00CE5E63">
      <w:pPr>
        <w:pStyle w:val="PargrafodaLista"/>
        <w:numPr>
          <w:ilvl w:val="0"/>
          <w:numId w:val="2"/>
        </w:numPr>
        <w:ind w:left="426"/>
        <w:jc w:val="both"/>
        <w:rPr>
          <w:rFonts w:ascii="Garamond" w:hAnsi="Garamond"/>
          <w:b/>
          <w:sz w:val="27"/>
          <w:szCs w:val="27"/>
        </w:rPr>
      </w:pPr>
      <w:r w:rsidRPr="00CE5E63">
        <w:rPr>
          <w:rFonts w:ascii="Garamond" w:hAnsi="Garamond"/>
          <w:b/>
          <w:sz w:val="27"/>
          <w:szCs w:val="27"/>
        </w:rPr>
        <w:t>PROVIDÊNCIAS A SEREM ADOTADAS</w:t>
      </w:r>
    </w:p>
    <w:p w:rsidR="00CE5E63" w:rsidRDefault="00CE5E63" w:rsidP="00CE5E63">
      <w:pPr>
        <w:pStyle w:val="PargrafodaLista"/>
        <w:ind w:left="1080"/>
        <w:jc w:val="both"/>
        <w:rPr>
          <w:rFonts w:ascii="Garamond" w:hAnsi="Garamond"/>
          <w:b/>
          <w:sz w:val="27"/>
          <w:szCs w:val="27"/>
        </w:rPr>
      </w:pPr>
    </w:p>
    <w:p w:rsidR="00CE5E63" w:rsidRDefault="00CE5E63" w:rsidP="00FE2FB0">
      <w:pPr>
        <w:pStyle w:val="PargrafodaLista"/>
        <w:numPr>
          <w:ilvl w:val="1"/>
          <w:numId w:val="2"/>
        </w:numPr>
        <w:ind w:left="1134"/>
        <w:jc w:val="both"/>
        <w:rPr>
          <w:rFonts w:ascii="Garamond" w:hAnsi="Garamond"/>
          <w:sz w:val="27"/>
          <w:szCs w:val="27"/>
        </w:rPr>
      </w:pPr>
      <w:r w:rsidRPr="00CE5E63">
        <w:rPr>
          <w:rFonts w:ascii="Garamond" w:hAnsi="Garamond"/>
          <w:sz w:val="27"/>
          <w:szCs w:val="27"/>
        </w:rPr>
        <w:t xml:space="preserve">Não se verifica a necessidade de providências específicas a serem adotadas pela Administração previamente à celebração da contratação, nem quanto à capacitação de servidores ou de empregados para fiscalização e gestão contratual ou adequação do ambiente da organização. </w:t>
      </w:r>
    </w:p>
    <w:p w:rsidR="00CE5E63" w:rsidRPr="00CE5E63" w:rsidRDefault="00CE5E63" w:rsidP="00CE5E63">
      <w:pPr>
        <w:pStyle w:val="PargrafodaLista"/>
        <w:ind w:left="1800"/>
        <w:jc w:val="both"/>
        <w:rPr>
          <w:rFonts w:ascii="Garamond" w:hAnsi="Garamond"/>
          <w:sz w:val="27"/>
          <w:szCs w:val="27"/>
        </w:rPr>
      </w:pPr>
    </w:p>
    <w:p w:rsidR="00CE5E63" w:rsidRDefault="00CE5E63" w:rsidP="00CE5E63">
      <w:pPr>
        <w:pStyle w:val="PargrafodaLista"/>
        <w:numPr>
          <w:ilvl w:val="0"/>
          <w:numId w:val="2"/>
        </w:numPr>
        <w:ind w:left="426"/>
        <w:jc w:val="both"/>
        <w:rPr>
          <w:rFonts w:ascii="Garamond" w:hAnsi="Garamond"/>
          <w:b/>
          <w:sz w:val="27"/>
          <w:szCs w:val="27"/>
        </w:rPr>
      </w:pPr>
      <w:r w:rsidRPr="00CE5E63">
        <w:rPr>
          <w:rFonts w:ascii="Garamond" w:hAnsi="Garamond"/>
          <w:b/>
          <w:sz w:val="27"/>
          <w:szCs w:val="27"/>
        </w:rPr>
        <w:t>POSSÍVEIS IMPACTOS AMBIENTAIS</w:t>
      </w:r>
    </w:p>
    <w:p w:rsidR="00FE2FB0" w:rsidRPr="00CE5E63" w:rsidRDefault="00FE2FB0" w:rsidP="00FE2FB0">
      <w:pPr>
        <w:pStyle w:val="PargrafodaLista"/>
        <w:ind w:left="426"/>
        <w:jc w:val="both"/>
        <w:rPr>
          <w:rFonts w:ascii="Garamond" w:hAnsi="Garamond"/>
          <w:b/>
          <w:sz w:val="27"/>
          <w:szCs w:val="27"/>
        </w:rPr>
      </w:pPr>
    </w:p>
    <w:p w:rsidR="00CE5E63" w:rsidRDefault="00CE5E63" w:rsidP="00FE2FB0">
      <w:pPr>
        <w:pStyle w:val="PargrafodaLista"/>
        <w:numPr>
          <w:ilvl w:val="1"/>
          <w:numId w:val="2"/>
        </w:numPr>
        <w:ind w:left="1134"/>
        <w:jc w:val="both"/>
        <w:rPr>
          <w:rFonts w:ascii="Garamond" w:hAnsi="Garamond"/>
          <w:sz w:val="27"/>
          <w:szCs w:val="27"/>
        </w:rPr>
      </w:pPr>
      <w:r w:rsidRPr="00CE5E63">
        <w:rPr>
          <w:rFonts w:ascii="Garamond" w:hAnsi="Garamond"/>
          <w:sz w:val="27"/>
          <w:szCs w:val="27"/>
        </w:rPr>
        <w:t>Quanto aos critérios de sustentabilidade, a contratação pretendida se enquadra nos índices de sustentabilidade monitorados pela AEM/MS, sendo que o Gerente de Logística, Patrimônio e Almoxarifado fiscalizará para o bom desempenho das atividades contratadas.</w:t>
      </w:r>
    </w:p>
    <w:p w:rsidR="00CE5E63" w:rsidRDefault="00CE5E63" w:rsidP="00CE5E63">
      <w:pPr>
        <w:pStyle w:val="PargrafodaLista"/>
        <w:ind w:left="1800"/>
        <w:jc w:val="both"/>
        <w:rPr>
          <w:rFonts w:ascii="Garamond" w:hAnsi="Garamond"/>
          <w:sz w:val="27"/>
          <w:szCs w:val="27"/>
        </w:rPr>
      </w:pPr>
    </w:p>
    <w:p w:rsidR="00CE5E63" w:rsidRDefault="00CE5E63" w:rsidP="00CE5E63">
      <w:pPr>
        <w:pStyle w:val="PargrafodaLista"/>
        <w:numPr>
          <w:ilvl w:val="0"/>
          <w:numId w:val="2"/>
        </w:numPr>
        <w:ind w:left="426"/>
        <w:jc w:val="both"/>
        <w:rPr>
          <w:rFonts w:ascii="Garamond" w:hAnsi="Garamond"/>
          <w:b/>
          <w:sz w:val="27"/>
          <w:szCs w:val="27"/>
        </w:rPr>
      </w:pPr>
      <w:r w:rsidRPr="00CE5E63">
        <w:rPr>
          <w:rFonts w:ascii="Garamond" w:hAnsi="Garamond"/>
          <w:b/>
          <w:sz w:val="27"/>
          <w:szCs w:val="27"/>
        </w:rPr>
        <w:t xml:space="preserve">DECLARAÇÃO DE VIABILIDADE </w:t>
      </w:r>
    </w:p>
    <w:p w:rsidR="00CE5E63" w:rsidRDefault="00CE5E63" w:rsidP="00CE5E63">
      <w:pPr>
        <w:pStyle w:val="PargrafodaLista"/>
        <w:ind w:left="1080"/>
        <w:jc w:val="both"/>
        <w:rPr>
          <w:rFonts w:ascii="Garamond" w:hAnsi="Garamond"/>
          <w:b/>
          <w:sz w:val="27"/>
          <w:szCs w:val="27"/>
        </w:rPr>
      </w:pPr>
    </w:p>
    <w:p w:rsidR="00CE5E63" w:rsidRDefault="00CE5E63" w:rsidP="00FE2FB0">
      <w:pPr>
        <w:pStyle w:val="PargrafodaLista"/>
        <w:numPr>
          <w:ilvl w:val="1"/>
          <w:numId w:val="2"/>
        </w:numPr>
        <w:ind w:left="1134"/>
        <w:jc w:val="both"/>
        <w:rPr>
          <w:rFonts w:ascii="Garamond" w:hAnsi="Garamond"/>
          <w:sz w:val="27"/>
          <w:szCs w:val="27"/>
        </w:rPr>
      </w:pPr>
      <w:r w:rsidRPr="00CE5E63">
        <w:rPr>
          <w:rFonts w:ascii="Garamond" w:hAnsi="Garamond"/>
          <w:sz w:val="27"/>
          <w:szCs w:val="27"/>
        </w:rPr>
        <w:t>Esta equipe de planejamento declara viável esta contratação.</w:t>
      </w:r>
    </w:p>
    <w:p w:rsidR="00CE5E63" w:rsidRDefault="00CE5E63" w:rsidP="00CE5E63">
      <w:pPr>
        <w:pStyle w:val="PargrafodaLista"/>
        <w:ind w:left="1800"/>
        <w:jc w:val="both"/>
        <w:rPr>
          <w:rFonts w:ascii="Garamond" w:hAnsi="Garamond"/>
          <w:sz w:val="27"/>
          <w:szCs w:val="27"/>
        </w:rPr>
      </w:pPr>
    </w:p>
    <w:p w:rsidR="00CE5E63" w:rsidRDefault="00CE5E63" w:rsidP="00FE2FB0">
      <w:pPr>
        <w:pStyle w:val="PargrafodaLista"/>
        <w:numPr>
          <w:ilvl w:val="1"/>
          <w:numId w:val="2"/>
        </w:numPr>
        <w:ind w:left="1134"/>
        <w:jc w:val="both"/>
        <w:rPr>
          <w:rFonts w:ascii="Garamond" w:hAnsi="Garamond"/>
          <w:b/>
          <w:sz w:val="27"/>
          <w:szCs w:val="27"/>
        </w:rPr>
      </w:pPr>
      <w:r w:rsidRPr="00CE5E63">
        <w:rPr>
          <w:rFonts w:ascii="Garamond" w:hAnsi="Garamond"/>
          <w:b/>
          <w:sz w:val="27"/>
          <w:szCs w:val="27"/>
        </w:rPr>
        <w:lastRenderedPageBreak/>
        <w:t xml:space="preserve">JUSTIFICATIVA DA VIABILIDADE </w:t>
      </w:r>
    </w:p>
    <w:p w:rsidR="00CE5E63" w:rsidRPr="00CE5E63" w:rsidRDefault="00CE5E63" w:rsidP="00CE5E63">
      <w:pPr>
        <w:pStyle w:val="PargrafodaLista"/>
        <w:rPr>
          <w:rFonts w:ascii="Garamond" w:hAnsi="Garamond"/>
          <w:b/>
          <w:sz w:val="27"/>
          <w:szCs w:val="27"/>
        </w:rPr>
      </w:pPr>
    </w:p>
    <w:p w:rsidR="00CE5E63" w:rsidRPr="00CE5E63" w:rsidRDefault="00CE5E63" w:rsidP="00FE2FB0">
      <w:pPr>
        <w:pStyle w:val="PargrafodaLista"/>
        <w:numPr>
          <w:ilvl w:val="2"/>
          <w:numId w:val="2"/>
        </w:numPr>
        <w:ind w:left="1701"/>
        <w:jc w:val="both"/>
        <w:rPr>
          <w:rFonts w:ascii="Garamond" w:hAnsi="Garamond"/>
          <w:sz w:val="27"/>
          <w:szCs w:val="27"/>
        </w:rPr>
      </w:pPr>
      <w:r w:rsidRPr="00CE5E63">
        <w:rPr>
          <w:rFonts w:ascii="Garamond" w:hAnsi="Garamond"/>
          <w:sz w:val="27"/>
          <w:szCs w:val="27"/>
        </w:rPr>
        <w:t xml:space="preserve">O presente estudo técnico preliminar está em conformidade com os requisitos administrativos necessários ao cumprimento do objeto. No mais, atende adequadamente às demandas formuladas, os benefícios pretendidos são adequados, os custos previstos são compatíveis, caracterizam a economicidade, e os riscos envolvidos são administráveis, sendo assim declaramos ser viável a contratação proposta. </w:t>
      </w:r>
    </w:p>
    <w:p w:rsidR="00CE5E63" w:rsidRDefault="00CE5E63" w:rsidP="00CE5E63">
      <w:pPr>
        <w:pStyle w:val="PargrafodaLista"/>
        <w:ind w:left="1080"/>
        <w:jc w:val="both"/>
        <w:rPr>
          <w:rFonts w:ascii="Garamond" w:hAnsi="Garamond"/>
          <w:b/>
          <w:sz w:val="27"/>
          <w:szCs w:val="27"/>
        </w:rPr>
      </w:pPr>
    </w:p>
    <w:p w:rsidR="00CE5E63" w:rsidRDefault="00CE5E63" w:rsidP="00CE5E63">
      <w:pPr>
        <w:pStyle w:val="PargrafodaLista"/>
        <w:numPr>
          <w:ilvl w:val="0"/>
          <w:numId w:val="2"/>
        </w:numPr>
        <w:ind w:left="426"/>
        <w:jc w:val="both"/>
        <w:rPr>
          <w:rFonts w:ascii="Garamond" w:hAnsi="Garamond"/>
          <w:b/>
          <w:sz w:val="27"/>
          <w:szCs w:val="27"/>
        </w:rPr>
      </w:pPr>
      <w:r>
        <w:rPr>
          <w:rFonts w:ascii="Garamond" w:hAnsi="Garamond"/>
          <w:b/>
          <w:sz w:val="27"/>
          <w:szCs w:val="27"/>
        </w:rPr>
        <w:t>RESPONSÁVEIS</w:t>
      </w:r>
    </w:p>
    <w:p w:rsidR="00CE5E63" w:rsidRPr="00CE5E63" w:rsidRDefault="00CE5E63" w:rsidP="00CE5E63">
      <w:pPr>
        <w:pStyle w:val="PargrafodaLista"/>
        <w:rPr>
          <w:rFonts w:ascii="Garamond" w:hAnsi="Garamond"/>
          <w:b/>
          <w:sz w:val="27"/>
          <w:szCs w:val="27"/>
        </w:rPr>
      </w:pPr>
    </w:p>
    <w:p w:rsidR="00CE5E63" w:rsidRPr="00CE5E63" w:rsidRDefault="00CE5E63" w:rsidP="00CE5E63">
      <w:pPr>
        <w:ind w:left="142"/>
        <w:jc w:val="both"/>
        <w:rPr>
          <w:rFonts w:ascii="Garamond" w:hAnsi="Garamond"/>
          <w:color w:val="000000"/>
          <w:sz w:val="24"/>
          <w:szCs w:val="24"/>
        </w:rPr>
      </w:pPr>
      <w:r w:rsidRPr="00CE5E63">
        <w:rPr>
          <w:rFonts w:ascii="Garamond" w:hAnsi="Garamond"/>
          <w:color w:val="000000"/>
          <w:sz w:val="24"/>
          <w:szCs w:val="24"/>
        </w:rPr>
        <w:t>Campo Grande, MS, 10 de janeiro de 2024.</w:t>
      </w:r>
    </w:p>
    <w:p w:rsidR="00CE5E63" w:rsidRPr="00CE5E63" w:rsidRDefault="00CE5E63" w:rsidP="00CE5E63">
      <w:pPr>
        <w:jc w:val="both"/>
        <w:rPr>
          <w:rFonts w:ascii="Garamond" w:hAnsi="Garamond"/>
          <w:color w:val="000000"/>
          <w:sz w:val="24"/>
          <w:szCs w:val="24"/>
        </w:rPr>
      </w:pPr>
    </w:p>
    <w:tbl>
      <w:tblPr>
        <w:tblW w:w="0" w:type="auto"/>
        <w:tblInd w:w="142" w:type="dxa"/>
        <w:tblLook w:val="04A0" w:firstRow="1" w:lastRow="0" w:firstColumn="1" w:lastColumn="0" w:noHBand="0" w:noVBand="1"/>
      </w:tblPr>
      <w:tblGrid>
        <w:gridCol w:w="4181"/>
        <w:gridCol w:w="4181"/>
      </w:tblGrid>
      <w:tr w:rsidR="00FA4057" w:rsidRPr="001E0BF5" w:rsidTr="00D94CEE">
        <w:tc>
          <w:tcPr>
            <w:tcW w:w="4318" w:type="dxa"/>
            <w:shd w:val="clear" w:color="auto" w:fill="auto"/>
          </w:tcPr>
          <w:p w:rsidR="00FA4057" w:rsidRPr="00FA4057" w:rsidRDefault="00A31AF0" w:rsidP="00D94CEE">
            <w:pPr>
              <w:spacing w:after="0" w:line="240" w:lineRule="auto"/>
              <w:jc w:val="center"/>
              <w:rPr>
                <w:rFonts w:ascii="Garamond" w:eastAsia="Times New Roman" w:hAnsi="Garamond"/>
                <w:b/>
                <w:bCs/>
                <w:color w:val="000000"/>
                <w:sz w:val="24"/>
                <w:szCs w:val="27"/>
                <w:lang w:eastAsia="pt-BR"/>
              </w:rPr>
            </w:pPr>
            <w:r>
              <w:rPr>
                <w:rFonts w:ascii="Garamond" w:eastAsia="Times New Roman" w:hAnsi="Garamond"/>
                <w:b/>
                <w:bCs/>
                <w:color w:val="000000"/>
                <w:sz w:val="24"/>
                <w:szCs w:val="27"/>
                <w:lang w:eastAsia="pt-BR"/>
              </w:rPr>
              <w:t>Reinaldo Soares Tinoco</w:t>
            </w:r>
            <w:bookmarkStart w:id="0" w:name="_GoBack"/>
            <w:bookmarkEnd w:id="0"/>
            <w:r w:rsidR="00FA4057" w:rsidRPr="00FA4057">
              <w:rPr>
                <w:rFonts w:ascii="Garamond" w:eastAsia="Times New Roman" w:hAnsi="Garamond"/>
                <w:b/>
                <w:bCs/>
                <w:color w:val="000000"/>
                <w:sz w:val="24"/>
                <w:szCs w:val="27"/>
                <w:lang w:eastAsia="pt-BR"/>
              </w:rPr>
              <w:t xml:space="preserve"> </w:t>
            </w:r>
          </w:p>
          <w:p w:rsidR="00FA4057" w:rsidRPr="00FA4057" w:rsidRDefault="00FA4057" w:rsidP="00D94CEE">
            <w:pPr>
              <w:spacing w:after="0" w:line="240" w:lineRule="auto"/>
              <w:jc w:val="center"/>
              <w:rPr>
                <w:rFonts w:ascii="Garamond" w:eastAsia="Times New Roman" w:hAnsi="Garamond"/>
                <w:sz w:val="24"/>
                <w:szCs w:val="27"/>
                <w:lang w:eastAsia="pt-BR"/>
              </w:rPr>
            </w:pPr>
            <w:r w:rsidRPr="00FA4057">
              <w:rPr>
                <w:rFonts w:ascii="Garamond" w:eastAsia="Times New Roman" w:hAnsi="Garamond"/>
                <w:sz w:val="24"/>
                <w:szCs w:val="27"/>
                <w:lang w:eastAsia="pt-BR"/>
              </w:rPr>
              <w:t xml:space="preserve">Setor de Verificação de Veículos Tanques Rodoviários </w:t>
            </w:r>
          </w:p>
          <w:p w:rsidR="00FA4057" w:rsidRPr="00FA4057" w:rsidRDefault="00FA4057" w:rsidP="00D94CEE">
            <w:pPr>
              <w:spacing w:after="0" w:line="240" w:lineRule="auto"/>
              <w:ind w:left="142"/>
              <w:jc w:val="center"/>
              <w:rPr>
                <w:rFonts w:ascii="Garamond" w:eastAsia="Times New Roman" w:hAnsi="Garamond" w:cs="Arial"/>
                <w:b/>
                <w:bCs/>
                <w:color w:val="000000"/>
                <w:sz w:val="24"/>
                <w:szCs w:val="27"/>
                <w:lang w:eastAsia="pt-BR"/>
              </w:rPr>
            </w:pPr>
            <w:r w:rsidRPr="00FA4057">
              <w:rPr>
                <w:rFonts w:ascii="Garamond" w:eastAsia="Times New Roman" w:hAnsi="Garamond"/>
                <w:sz w:val="24"/>
                <w:szCs w:val="27"/>
                <w:lang w:eastAsia="pt-BR"/>
              </w:rPr>
              <w:t>AEM/MS - INMETRO</w:t>
            </w:r>
          </w:p>
          <w:p w:rsidR="00FA4057" w:rsidRPr="00FA4057" w:rsidRDefault="00FA4057" w:rsidP="00D94CEE">
            <w:pPr>
              <w:spacing w:after="0" w:line="240" w:lineRule="auto"/>
              <w:jc w:val="center"/>
              <w:rPr>
                <w:rFonts w:ascii="Garamond" w:eastAsia="Times New Roman" w:hAnsi="Garamond" w:cs="Arial"/>
                <w:b/>
                <w:bCs/>
                <w:color w:val="000000"/>
                <w:sz w:val="24"/>
                <w:szCs w:val="27"/>
                <w:lang w:eastAsia="pt-BR"/>
              </w:rPr>
            </w:pPr>
          </w:p>
        </w:tc>
        <w:tc>
          <w:tcPr>
            <w:tcW w:w="4318" w:type="dxa"/>
            <w:shd w:val="clear" w:color="auto" w:fill="auto"/>
          </w:tcPr>
          <w:p w:rsidR="00FA4057" w:rsidRPr="00FA4057" w:rsidRDefault="00FA4057" w:rsidP="00D94CEE">
            <w:pPr>
              <w:spacing w:after="0" w:line="240" w:lineRule="auto"/>
              <w:ind w:left="142"/>
              <w:jc w:val="center"/>
              <w:rPr>
                <w:rFonts w:ascii="Garamond" w:eastAsia="Times New Roman" w:hAnsi="Garamond" w:cs="Arial"/>
                <w:b/>
                <w:bCs/>
                <w:color w:val="000000"/>
                <w:sz w:val="24"/>
                <w:szCs w:val="27"/>
                <w:lang w:eastAsia="pt-BR"/>
              </w:rPr>
            </w:pPr>
            <w:proofErr w:type="spellStart"/>
            <w:r w:rsidRPr="00FA4057">
              <w:rPr>
                <w:rFonts w:ascii="Garamond" w:eastAsia="Times New Roman" w:hAnsi="Garamond" w:cs="Arial"/>
                <w:b/>
                <w:bCs/>
                <w:color w:val="000000"/>
                <w:sz w:val="24"/>
                <w:szCs w:val="27"/>
                <w:lang w:eastAsia="pt-BR"/>
              </w:rPr>
              <w:t>Jurandeci</w:t>
            </w:r>
            <w:proofErr w:type="spellEnd"/>
            <w:r w:rsidRPr="00FA4057">
              <w:rPr>
                <w:rFonts w:ascii="Garamond" w:eastAsia="Times New Roman" w:hAnsi="Garamond" w:cs="Arial"/>
                <w:b/>
                <w:bCs/>
                <w:color w:val="000000"/>
                <w:sz w:val="24"/>
                <w:szCs w:val="27"/>
                <w:lang w:eastAsia="pt-BR"/>
              </w:rPr>
              <w:t xml:space="preserve"> Pires Brunet</w:t>
            </w:r>
          </w:p>
          <w:p w:rsidR="00FA4057" w:rsidRPr="00FA4057" w:rsidRDefault="00FA4057" w:rsidP="00D94CEE">
            <w:pPr>
              <w:spacing w:after="0" w:line="240" w:lineRule="auto"/>
              <w:ind w:left="142"/>
              <w:jc w:val="center"/>
              <w:rPr>
                <w:rFonts w:ascii="Garamond" w:eastAsia="Times New Roman" w:hAnsi="Garamond" w:cs="Arial"/>
                <w:bCs/>
                <w:color w:val="000000"/>
                <w:sz w:val="24"/>
                <w:szCs w:val="27"/>
                <w:lang w:eastAsia="pt-BR"/>
              </w:rPr>
            </w:pPr>
            <w:r>
              <w:rPr>
                <w:rFonts w:ascii="Garamond" w:eastAsia="Times New Roman" w:hAnsi="Garamond" w:cs="Arial"/>
                <w:bCs/>
                <w:color w:val="000000"/>
                <w:sz w:val="24"/>
                <w:szCs w:val="27"/>
                <w:lang w:eastAsia="pt-BR"/>
              </w:rPr>
              <w:t>Setor de Serviços Gerais</w:t>
            </w:r>
          </w:p>
          <w:p w:rsidR="00FA4057" w:rsidRPr="00FA4057" w:rsidRDefault="00FA4057" w:rsidP="00D94CEE">
            <w:pPr>
              <w:spacing w:after="0" w:line="240" w:lineRule="auto"/>
              <w:ind w:left="142"/>
              <w:jc w:val="center"/>
              <w:rPr>
                <w:rFonts w:ascii="Garamond" w:eastAsia="Times New Roman" w:hAnsi="Garamond" w:cs="Arial"/>
                <w:bCs/>
                <w:color w:val="000000"/>
                <w:sz w:val="24"/>
                <w:szCs w:val="27"/>
                <w:lang w:eastAsia="pt-BR"/>
              </w:rPr>
            </w:pPr>
            <w:r w:rsidRPr="00FA4057">
              <w:rPr>
                <w:rFonts w:ascii="Garamond" w:eastAsia="Times New Roman" w:hAnsi="Garamond" w:cs="Arial"/>
                <w:bCs/>
                <w:color w:val="000000"/>
                <w:sz w:val="24"/>
                <w:szCs w:val="27"/>
                <w:lang w:eastAsia="pt-BR"/>
              </w:rPr>
              <w:t>AEM/MS - INMETRO</w:t>
            </w:r>
          </w:p>
          <w:p w:rsidR="00FA4057" w:rsidRPr="00FA4057" w:rsidRDefault="00FA4057" w:rsidP="00D94CEE">
            <w:pPr>
              <w:spacing w:after="0" w:line="240" w:lineRule="auto"/>
              <w:jc w:val="center"/>
              <w:rPr>
                <w:rFonts w:ascii="Garamond" w:eastAsia="Times New Roman" w:hAnsi="Garamond" w:cs="Arial"/>
                <w:b/>
                <w:bCs/>
                <w:color w:val="000000"/>
                <w:sz w:val="24"/>
                <w:szCs w:val="27"/>
                <w:lang w:eastAsia="pt-BR"/>
              </w:rPr>
            </w:pPr>
          </w:p>
        </w:tc>
      </w:tr>
      <w:tr w:rsidR="00FA4057" w:rsidRPr="001E0BF5" w:rsidTr="00D94CEE">
        <w:tc>
          <w:tcPr>
            <w:tcW w:w="8636" w:type="dxa"/>
            <w:gridSpan w:val="2"/>
            <w:shd w:val="clear" w:color="auto" w:fill="auto"/>
          </w:tcPr>
          <w:p w:rsidR="00FA4057" w:rsidRPr="00FA4057" w:rsidRDefault="00FA4057" w:rsidP="00D94CEE">
            <w:pPr>
              <w:spacing w:after="0" w:line="240" w:lineRule="auto"/>
              <w:jc w:val="center"/>
              <w:rPr>
                <w:rFonts w:ascii="Garamond" w:eastAsia="Times New Roman" w:hAnsi="Garamond"/>
                <w:b/>
                <w:bCs/>
                <w:color w:val="000000"/>
                <w:sz w:val="24"/>
                <w:szCs w:val="27"/>
                <w:lang w:eastAsia="pt-BR"/>
              </w:rPr>
            </w:pPr>
          </w:p>
          <w:p w:rsidR="00FA4057" w:rsidRPr="00FA4057" w:rsidRDefault="00FA4057" w:rsidP="00D94CEE">
            <w:pPr>
              <w:spacing w:after="0" w:line="240" w:lineRule="auto"/>
              <w:jc w:val="center"/>
              <w:rPr>
                <w:rFonts w:ascii="Garamond" w:eastAsia="Times New Roman" w:hAnsi="Garamond"/>
                <w:b/>
                <w:bCs/>
                <w:color w:val="000000"/>
                <w:sz w:val="24"/>
                <w:szCs w:val="27"/>
                <w:lang w:eastAsia="pt-BR"/>
              </w:rPr>
            </w:pPr>
          </w:p>
          <w:p w:rsidR="00FA4057" w:rsidRPr="00FA4057" w:rsidRDefault="00FA4057" w:rsidP="00D94CEE">
            <w:pPr>
              <w:spacing w:after="0" w:line="240" w:lineRule="auto"/>
              <w:jc w:val="center"/>
              <w:rPr>
                <w:rFonts w:ascii="Garamond" w:eastAsia="Times New Roman" w:hAnsi="Garamond"/>
                <w:b/>
                <w:bCs/>
                <w:color w:val="000000"/>
                <w:sz w:val="24"/>
                <w:szCs w:val="27"/>
                <w:lang w:eastAsia="pt-BR"/>
              </w:rPr>
            </w:pPr>
          </w:p>
          <w:p w:rsidR="00FA4057" w:rsidRPr="00FA4057" w:rsidRDefault="00FA4057" w:rsidP="00D94CEE">
            <w:pPr>
              <w:spacing w:after="0" w:line="240" w:lineRule="auto"/>
              <w:jc w:val="center"/>
              <w:rPr>
                <w:rFonts w:ascii="Garamond" w:eastAsia="Times New Roman" w:hAnsi="Garamond"/>
                <w:b/>
                <w:bCs/>
                <w:color w:val="000000"/>
                <w:sz w:val="24"/>
                <w:szCs w:val="27"/>
                <w:lang w:eastAsia="pt-BR"/>
              </w:rPr>
            </w:pPr>
          </w:p>
          <w:p w:rsidR="00FA4057" w:rsidRPr="00FA4057" w:rsidRDefault="00FA4057" w:rsidP="00D94CEE">
            <w:pPr>
              <w:spacing w:after="0" w:line="240" w:lineRule="auto"/>
              <w:jc w:val="center"/>
              <w:rPr>
                <w:rFonts w:ascii="Garamond" w:eastAsia="Times New Roman" w:hAnsi="Garamond"/>
                <w:b/>
                <w:bCs/>
                <w:color w:val="000000"/>
                <w:sz w:val="24"/>
                <w:szCs w:val="27"/>
                <w:lang w:eastAsia="pt-BR"/>
              </w:rPr>
            </w:pPr>
            <w:r w:rsidRPr="00FA4057">
              <w:rPr>
                <w:rFonts w:ascii="Garamond" w:eastAsia="Times New Roman" w:hAnsi="Garamond"/>
                <w:b/>
                <w:bCs/>
                <w:color w:val="000000"/>
                <w:sz w:val="24"/>
                <w:szCs w:val="27"/>
                <w:lang w:eastAsia="pt-BR"/>
              </w:rPr>
              <w:t xml:space="preserve">Elizandra da Silva </w:t>
            </w:r>
            <w:proofErr w:type="spellStart"/>
            <w:r w:rsidRPr="00FA4057">
              <w:rPr>
                <w:rFonts w:ascii="Garamond" w:eastAsia="Times New Roman" w:hAnsi="Garamond"/>
                <w:b/>
                <w:bCs/>
                <w:color w:val="000000"/>
                <w:sz w:val="24"/>
                <w:szCs w:val="27"/>
                <w:lang w:eastAsia="pt-BR"/>
              </w:rPr>
              <w:t>Morilho</w:t>
            </w:r>
            <w:proofErr w:type="spellEnd"/>
          </w:p>
          <w:p w:rsidR="00FA4057" w:rsidRPr="00FA4057" w:rsidRDefault="00FA4057" w:rsidP="00D94CEE">
            <w:pPr>
              <w:spacing w:after="0" w:line="240" w:lineRule="auto"/>
              <w:jc w:val="center"/>
              <w:rPr>
                <w:rFonts w:ascii="Garamond" w:eastAsia="Times New Roman" w:hAnsi="Garamond"/>
                <w:bCs/>
                <w:color w:val="000000"/>
                <w:sz w:val="24"/>
                <w:szCs w:val="27"/>
                <w:lang w:eastAsia="pt-BR"/>
              </w:rPr>
            </w:pPr>
            <w:r w:rsidRPr="00FA4057">
              <w:rPr>
                <w:rFonts w:ascii="Garamond" w:eastAsia="Times New Roman" w:hAnsi="Garamond"/>
                <w:bCs/>
                <w:color w:val="000000"/>
                <w:sz w:val="24"/>
                <w:szCs w:val="27"/>
                <w:lang w:eastAsia="pt-BR"/>
              </w:rPr>
              <w:t xml:space="preserve">Diretora de Administração e Finanças </w:t>
            </w:r>
          </w:p>
          <w:p w:rsidR="00FA4057" w:rsidRPr="00FA4057" w:rsidRDefault="00FA4057" w:rsidP="00D94CEE">
            <w:pPr>
              <w:spacing w:after="0" w:line="240" w:lineRule="auto"/>
              <w:jc w:val="center"/>
              <w:rPr>
                <w:rFonts w:ascii="Garamond" w:eastAsia="Times New Roman" w:hAnsi="Garamond"/>
                <w:bCs/>
                <w:color w:val="000000"/>
                <w:sz w:val="24"/>
                <w:szCs w:val="27"/>
                <w:lang w:eastAsia="pt-BR"/>
              </w:rPr>
            </w:pPr>
            <w:r w:rsidRPr="00FA4057">
              <w:rPr>
                <w:rFonts w:ascii="Garamond" w:eastAsia="Times New Roman" w:hAnsi="Garamond"/>
                <w:bCs/>
                <w:color w:val="000000"/>
                <w:sz w:val="24"/>
                <w:szCs w:val="27"/>
                <w:lang w:eastAsia="pt-BR"/>
              </w:rPr>
              <w:t xml:space="preserve"> AEM/MS - INMETRO</w:t>
            </w:r>
          </w:p>
          <w:p w:rsidR="00FA4057" w:rsidRPr="00FA4057" w:rsidRDefault="00FA4057" w:rsidP="00D94CEE">
            <w:pPr>
              <w:spacing w:after="0" w:line="240" w:lineRule="auto"/>
              <w:jc w:val="center"/>
              <w:rPr>
                <w:rFonts w:ascii="Garamond" w:eastAsia="Times New Roman" w:hAnsi="Garamond" w:cs="Arial"/>
                <w:b/>
                <w:bCs/>
                <w:color w:val="000000"/>
                <w:sz w:val="24"/>
                <w:szCs w:val="27"/>
                <w:lang w:eastAsia="pt-BR"/>
              </w:rPr>
            </w:pPr>
          </w:p>
        </w:tc>
      </w:tr>
    </w:tbl>
    <w:p w:rsidR="00CE5E63" w:rsidRPr="00FA4057" w:rsidRDefault="00CE5E63" w:rsidP="00FA4057">
      <w:pPr>
        <w:jc w:val="both"/>
        <w:rPr>
          <w:rFonts w:ascii="Garamond" w:hAnsi="Garamond"/>
          <w:b/>
          <w:sz w:val="27"/>
          <w:szCs w:val="27"/>
        </w:rPr>
      </w:pPr>
    </w:p>
    <w:sectPr w:rsidR="00CE5E63" w:rsidRPr="00FA4057" w:rsidSect="00291A7F">
      <w:headerReference w:type="default" r:id="rId8"/>
      <w:footerReference w:type="default" r:id="rId9"/>
      <w:pgSz w:w="11906" w:h="16838"/>
      <w:pgMar w:top="2552" w:right="1701" w:bottom="1417" w:left="1701" w:header="708" w:footer="1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A7F" w:rsidRDefault="00291A7F" w:rsidP="00291A7F">
      <w:pPr>
        <w:spacing w:after="0" w:line="240" w:lineRule="auto"/>
      </w:pPr>
      <w:r>
        <w:separator/>
      </w:r>
    </w:p>
  </w:endnote>
  <w:endnote w:type="continuationSeparator" w:id="0">
    <w:p w:rsidR="00291A7F" w:rsidRDefault="00291A7F" w:rsidP="00291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A7F" w:rsidRPr="00291A7F" w:rsidRDefault="00291A7F" w:rsidP="00291A7F">
    <w:pPr>
      <w:autoSpaceDE w:val="0"/>
      <w:autoSpaceDN w:val="0"/>
      <w:adjustRightInd w:val="0"/>
      <w:spacing w:after="0" w:line="240" w:lineRule="auto"/>
      <w:jc w:val="center"/>
      <w:rPr>
        <w:rFonts w:ascii="Garamond" w:eastAsia="Times New Roman" w:hAnsi="Garamond" w:cs="Times New Roman"/>
        <w:color w:val="0070C0"/>
        <w:sz w:val="24"/>
        <w:szCs w:val="27"/>
        <w:lang w:eastAsia="pt-BR"/>
      </w:rPr>
    </w:pPr>
    <w:r w:rsidRPr="00291A7F">
      <w:rPr>
        <w:rFonts w:ascii="Garamond" w:eastAsia="Times New Roman" w:hAnsi="Garamond" w:cs="Times New Roman"/>
        <w:color w:val="0070C0"/>
        <w:sz w:val="24"/>
        <w:szCs w:val="27"/>
        <w:lang w:eastAsia="pt-BR"/>
      </w:rPr>
      <w:t xml:space="preserve">Av. Fábio </w:t>
    </w:r>
    <w:proofErr w:type="spellStart"/>
    <w:r w:rsidRPr="00291A7F">
      <w:rPr>
        <w:rFonts w:ascii="Garamond" w:eastAsia="Times New Roman" w:hAnsi="Garamond" w:cs="Times New Roman"/>
        <w:color w:val="0070C0"/>
        <w:sz w:val="24"/>
        <w:szCs w:val="27"/>
        <w:lang w:eastAsia="pt-BR"/>
      </w:rPr>
      <w:t>Zahran</w:t>
    </w:r>
    <w:proofErr w:type="spellEnd"/>
    <w:r w:rsidRPr="00291A7F">
      <w:rPr>
        <w:rFonts w:ascii="Garamond" w:eastAsia="Times New Roman" w:hAnsi="Garamond" w:cs="Times New Roman"/>
        <w:color w:val="0070C0"/>
        <w:sz w:val="24"/>
        <w:szCs w:val="27"/>
        <w:lang w:eastAsia="pt-BR"/>
      </w:rPr>
      <w:t>, 3231 - Jardim América | CEP: 79.080-761 | Campo Grande/MS</w:t>
    </w:r>
  </w:p>
  <w:p w:rsidR="00291A7F" w:rsidRPr="00291A7F" w:rsidRDefault="00291A7F" w:rsidP="00291A7F">
    <w:pPr>
      <w:autoSpaceDE w:val="0"/>
      <w:autoSpaceDN w:val="0"/>
      <w:adjustRightInd w:val="0"/>
      <w:spacing w:after="0" w:line="240" w:lineRule="auto"/>
      <w:jc w:val="center"/>
      <w:rPr>
        <w:rFonts w:ascii="Garamond" w:eastAsia="Times New Roman" w:hAnsi="Garamond" w:cs="Times New Roman"/>
        <w:color w:val="0070C0"/>
        <w:sz w:val="24"/>
        <w:szCs w:val="27"/>
        <w:lang w:eastAsia="pt-BR"/>
      </w:rPr>
    </w:pPr>
    <w:r w:rsidRPr="00291A7F">
      <w:rPr>
        <w:rFonts w:ascii="Garamond" w:eastAsia="Times New Roman" w:hAnsi="Garamond" w:cs="Times New Roman"/>
        <w:color w:val="0070C0"/>
        <w:sz w:val="24"/>
        <w:szCs w:val="27"/>
        <w:lang w:eastAsia="pt-BR"/>
      </w:rPr>
      <w:t>Fone: (67) 3317-5769 | contratos@aem.ms.gov.br</w:t>
    </w:r>
  </w:p>
  <w:sdt>
    <w:sdtPr>
      <w:id w:val="-1113817182"/>
      <w:docPartObj>
        <w:docPartGallery w:val="Page Numbers (Bottom of Page)"/>
        <w:docPartUnique/>
      </w:docPartObj>
    </w:sdtPr>
    <w:sdtEndPr/>
    <w:sdtContent>
      <w:p w:rsidR="00291A7F" w:rsidRDefault="00291A7F">
        <w:pPr>
          <w:pStyle w:val="Rodap"/>
          <w:jc w:val="right"/>
        </w:pPr>
        <w:r>
          <w:fldChar w:fldCharType="begin"/>
        </w:r>
        <w:r>
          <w:instrText>PAGE   \* MERGEFORMAT</w:instrText>
        </w:r>
        <w:r>
          <w:fldChar w:fldCharType="separate"/>
        </w:r>
        <w:r w:rsidR="00A31AF0">
          <w:rPr>
            <w:noProof/>
          </w:rPr>
          <w:t>6</w:t>
        </w:r>
        <w:r>
          <w:fldChar w:fldCharType="end"/>
        </w:r>
      </w:p>
    </w:sdtContent>
  </w:sdt>
  <w:p w:rsidR="00291A7F" w:rsidRDefault="00291A7F" w:rsidP="00291A7F">
    <w:pPr>
      <w:pStyle w:val="Rodap"/>
      <w:tabs>
        <w:tab w:val="clear" w:pos="4252"/>
        <w:tab w:val="clear" w:pos="8504"/>
        <w:tab w:val="left" w:pos="214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A7F" w:rsidRDefault="00291A7F" w:rsidP="00291A7F">
      <w:pPr>
        <w:spacing w:after="0" w:line="240" w:lineRule="auto"/>
      </w:pPr>
      <w:r>
        <w:separator/>
      </w:r>
    </w:p>
  </w:footnote>
  <w:footnote w:type="continuationSeparator" w:id="0">
    <w:p w:rsidR="00291A7F" w:rsidRDefault="00291A7F" w:rsidP="00291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A7F" w:rsidRPr="00BC72E5" w:rsidRDefault="00291A7F" w:rsidP="00291A7F">
    <w:pPr>
      <w:pStyle w:val="Cabealho"/>
      <w:jc w:val="center"/>
    </w:pPr>
    <w:r w:rsidRPr="004E44EE">
      <w:rPr>
        <w:noProof/>
        <w:lang w:eastAsia="pt-BR"/>
      </w:rPr>
      <w:drawing>
        <wp:inline distT="0" distB="0" distL="0" distR="0">
          <wp:extent cx="857250" cy="714375"/>
          <wp:effectExtent l="0" t="0" r="0" b="9525"/>
          <wp:docPr id="99" name="Image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714375"/>
                  </a:xfrm>
                  <a:prstGeom prst="rect">
                    <a:avLst/>
                  </a:prstGeom>
                  <a:noFill/>
                  <a:ln>
                    <a:noFill/>
                  </a:ln>
                </pic:spPr>
              </pic:pic>
            </a:graphicData>
          </a:graphic>
        </wp:inline>
      </w:drawing>
    </w:r>
    <w:r>
      <w:rPr>
        <w:noProof/>
      </w:rPr>
      <w:t xml:space="preserve">  </w:t>
    </w:r>
    <w:r w:rsidRPr="004E44EE">
      <w:rPr>
        <w:noProof/>
        <w:lang w:eastAsia="pt-BR"/>
      </w:rPr>
      <w:drawing>
        <wp:inline distT="0" distB="0" distL="0" distR="0">
          <wp:extent cx="3162300" cy="714375"/>
          <wp:effectExtent l="0" t="0" r="0" b="9525"/>
          <wp:docPr id="100" name="Image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62300" cy="714375"/>
                  </a:xfrm>
                  <a:prstGeom prst="rect">
                    <a:avLst/>
                  </a:prstGeom>
                  <a:noFill/>
                  <a:ln>
                    <a:noFill/>
                  </a:ln>
                </pic:spPr>
              </pic:pic>
            </a:graphicData>
          </a:graphic>
        </wp:inline>
      </w:drawing>
    </w:r>
  </w:p>
  <w:p w:rsidR="00291A7F" w:rsidRDefault="00291A7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F1EB2"/>
    <w:multiLevelType w:val="hybridMultilevel"/>
    <w:tmpl w:val="68EA556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ACF58E0"/>
    <w:multiLevelType w:val="multilevel"/>
    <w:tmpl w:val="68700A7C"/>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20" w:hanging="180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400" w:hanging="2160"/>
      </w:pPr>
      <w:rPr>
        <w:rFonts w:hint="default"/>
      </w:rPr>
    </w:lvl>
    <w:lvl w:ilvl="8">
      <w:start w:val="1"/>
      <w:numFmt w:val="decimal"/>
      <w:isLgl/>
      <w:lvlText w:val="%1.%2.%3.%4.%5.%6.%7.%8.%9."/>
      <w:lvlJc w:val="left"/>
      <w:pPr>
        <w:ind w:left="6120" w:hanging="25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8EC"/>
    <w:rsid w:val="001B502C"/>
    <w:rsid w:val="00291A7F"/>
    <w:rsid w:val="007A3DD6"/>
    <w:rsid w:val="008222C3"/>
    <w:rsid w:val="00A238EC"/>
    <w:rsid w:val="00A31AF0"/>
    <w:rsid w:val="00CE5E63"/>
    <w:rsid w:val="00F211A1"/>
    <w:rsid w:val="00FA4057"/>
    <w:rsid w:val="00FE1C04"/>
    <w:rsid w:val="00FE2FB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F6FC428"/>
  <w15:chartTrackingRefBased/>
  <w15:docId w15:val="{45E6BB5E-8ECF-4253-B558-C809D101D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291A7F"/>
    <w:pPr>
      <w:tabs>
        <w:tab w:val="center" w:pos="4252"/>
        <w:tab w:val="right" w:pos="8504"/>
      </w:tabs>
      <w:spacing w:after="0" w:line="240" w:lineRule="auto"/>
    </w:pPr>
  </w:style>
  <w:style w:type="character" w:customStyle="1" w:styleId="CabealhoChar">
    <w:name w:val="Cabeçalho Char"/>
    <w:basedOn w:val="Fontepargpadro"/>
    <w:link w:val="Cabealho"/>
    <w:rsid w:val="00291A7F"/>
  </w:style>
  <w:style w:type="paragraph" w:styleId="Rodap">
    <w:name w:val="footer"/>
    <w:basedOn w:val="Normal"/>
    <w:link w:val="RodapChar"/>
    <w:uiPriority w:val="99"/>
    <w:unhideWhenUsed/>
    <w:rsid w:val="00291A7F"/>
    <w:pPr>
      <w:tabs>
        <w:tab w:val="center" w:pos="4252"/>
        <w:tab w:val="right" w:pos="8504"/>
      </w:tabs>
      <w:spacing w:after="0" w:line="240" w:lineRule="auto"/>
    </w:pPr>
  </w:style>
  <w:style w:type="character" w:customStyle="1" w:styleId="RodapChar">
    <w:name w:val="Rodapé Char"/>
    <w:basedOn w:val="Fontepargpadro"/>
    <w:link w:val="Rodap"/>
    <w:uiPriority w:val="99"/>
    <w:rsid w:val="00291A7F"/>
  </w:style>
  <w:style w:type="paragraph" w:styleId="PargrafodaLista">
    <w:name w:val="List Paragraph"/>
    <w:basedOn w:val="Normal"/>
    <w:uiPriority w:val="34"/>
    <w:qFormat/>
    <w:rsid w:val="00291A7F"/>
    <w:pPr>
      <w:ind w:left="720"/>
      <w:contextualSpacing/>
    </w:pPr>
  </w:style>
  <w:style w:type="table" w:styleId="Tabelacomgrade">
    <w:name w:val="Table Grid"/>
    <w:basedOn w:val="Tabelanormal"/>
    <w:uiPriority w:val="39"/>
    <w:rsid w:val="00F21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31AF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31A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2C5B1-EC6C-489D-8D00-0951EDE8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1526</Words>
  <Characters>8245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Jhonny Cristaldo de Oliveira</dc:creator>
  <cp:keywords/>
  <dc:description/>
  <cp:lastModifiedBy>Jhonny Cristaldo de Oliveira</cp:lastModifiedBy>
  <cp:revision>6</cp:revision>
  <cp:lastPrinted>2024-02-01T12:18:00Z</cp:lastPrinted>
  <dcterms:created xsi:type="dcterms:W3CDTF">2024-01-29T18:05:00Z</dcterms:created>
  <dcterms:modified xsi:type="dcterms:W3CDTF">2024-02-01T12:19:00Z</dcterms:modified>
</cp:coreProperties>
</file>